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23797" w14:textId="77777777" w:rsidR="00FF5512" w:rsidRPr="003D33C8" w:rsidRDefault="00FF5512" w:rsidP="00FF5512">
      <w:pPr>
        <w:jc w:val="center"/>
        <w:rPr>
          <w:b/>
          <w:bCs/>
          <w:sz w:val="48"/>
          <w:szCs w:val="48"/>
        </w:rPr>
      </w:pPr>
      <w:bookmarkStart w:id="0" w:name="_GoBack"/>
      <w:bookmarkEnd w:id="0"/>
      <w:r w:rsidRPr="003D33C8">
        <w:rPr>
          <w:b/>
          <w:bCs/>
          <w:sz w:val="48"/>
          <w:szCs w:val="48"/>
        </w:rPr>
        <w:t>APPEL A MANIFESTATION D’INTERET</w:t>
      </w:r>
    </w:p>
    <w:p w14:paraId="4D2F2071" w14:textId="30E31B7C" w:rsidR="00FF5512" w:rsidRPr="003D33C8" w:rsidRDefault="00FF5512" w:rsidP="00FF5512">
      <w:pPr>
        <w:jc w:val="center"/>
        <w:rPr>
          <w:b/>
          <w:bCs/>
          <w:sz w:val="48"/>
          <w:szCs w:val="48"/>
        </w:rPr>
      </w:pPr>
      <w:r w:rsidRPr="003D33C8">
        <w:rPr>
          <w:b/>
          <w:bCs/>
          <w:sz w:val="48"/>
          <w:szCs w:val="48"/>
        </w:rPr>
        <w:t>Mobilités Erasmus+</w:t>
      </w:r>
      <w:r w:rsidR="00263FF8">
        <w:rPr>
          <w:b/>
          <w:bCs/>
          <w:sz w:val="48"/>
          <w:szCs w:val="48"/>
        </w:rPr>
        <w:t xml:space="preserve"> </w:t>
      </w:r>
      <w:r w:rsidR="00263FF8" w:rsidRPr="00525FC0">
        <w:rPr>
          <w:b/>
          <w:bCs/>
          <w:sz w:val="48"/>
          <w:szCs w:val="48"/>
        </w:rPr>
        <w:t>ESS</w:t>
      </w:r>
      <w:r w:rsidRPr="00525FC0">
        <w:rPr>
          <w:b/>
          <w:bCs/>
          <w:sz w:val="48"/>
          <w:szCs w:val="48"/>
        </w:rPr>
        <w:t xml:space="preserve"> 202</w:t>
      </w:r>
      <w:r w:rsidR="0059221F" w:rsidRPr="00525FC0">
        <w:rPr>
          <w:b/>
          <w:bCs/>
          <w:sz w:val="48"/>
          <w:szCs w:val="48"/>
        </w:rPr>
        <w:t>5</w:t>
      </w:r>
      <w:r w:rsidRPr="00525FC0">
        <w:rPr>
          <w:b/>
          <w:bCs/>
          <w:sz w:val="48"/>
          <w:szCs w:val="48"/>
        </w:rPr>
        <w:t>-202</w:t>
      </w:r>
      <w:r w:rsidR="0059221F" w:rsidRPr="00525FC0">
        <w:rPr>
          <w:b/>
          <w:bCs/>
          <w:sz w:val="48"/>
          <w:szCs w:val="48"/>
        </w:rPr>
        <w:t>6</w:t>
      </w:r>
    </w:p>
    <w:p w14:paraId="1772498F" w14:textId="77777777" w:rsidR="003F7EC3" w:rsidRDefault="003F7EC3" w:rsidP="00445866"/>
    <w:p w14:paraId="3AE39E2B" w14:textId="538FD6B4" w:rsidR="00445866" w:rsidRPr="00445866" w:rsidRDefault="00445866" w:rsidP="003B2E20">
      <w:pPr>
        <w:jc w:val="both"/>
      </w:pPr>
      <w:r w:rsidRPr="00445866">
        <w:t xml:space="preserve">Conformément à </w:t>
      </w:r>
      <w:r w:rsidR="00CC1324">
        <w:rPr>
          <w:lang w:val="it-IT"/>
        </w:rPr>
        <w:t xml:space="preserve">la </w:t>
      </w:r>
      <w:r w:rsidR="00CC1324" w:rsidRPr="00445866">
        <w:t>délibération</w:t>
      </w:r>
      <w:r w:rsidRPr="00445866">
        <w:t xml:space="preserve"> de l’Assemblé</w:t>
      </w:r>
      <w:r w:rsidRPr="00445866">
        <w:rPr>
          <w:lang w:val="it-IT"/>
        </w:rPr>
        <w:t>e de Corse n</w:t>
      </w:r>
      <w:r w:rsidRPr="00445866">
        <w:t>°20/129 du 24 septembre 2020 approuvant le rapport sur la mobilité internationale</w:t>
      </w:r>
      <w:r w:rsidR="00CC1324">
        <w:t xml:space="preserve"> e</w:t>
      </w:r>
      <w:r w:rsidR="00CC1324" w:rsidRPr="00133850">
        <w:t>t en application de la délibération de l’Assemblé</w:t>
      </w:r>
      <w:r w:rsidR="00CC1324" w:rsidRPr="00133850">
        <w:rPr>
          <w:lang w:val="it-IT"/>
        </w:rPr>
        <w:t>e de Corse n</w:t>
      </w:r>
      <w:r w:rsidR="00CC1324" w:rsidRPr="00133850">
        <w:t xml:space="preserve">°19/471 du 19 décembre 2019 qui approuve le cadre de référence pour le développement de l’économie sociale et solidaire (ESS) en Corse, </w:t>
      </w:r>
      <w:r w:rsidRPr="00445866">
        <w:t xml:space="preserve">la Collectivité </w:t>
      </w:r>
      <w:r w:rsidRPr="00445866">
        <w:rPr>
          <w:lang w:val="it-IT"/>
        </w:rPr>
        <w:t>de Corse a pr</w:t>
      </w:r>
      <w:r w:rsidRPr="00445866">
        <w:t xml:space="preserve">ésenté une accréditation au </w:t>
      </w:r>
      <w:r w:rsidRPr="00445866">
        <w:rPr>
          <w:b/>
          <w:bCs/>
        </w:rPr>
        <w:t>programme Erasmus+ « formation et éducation des adultes »</w:t>
      </w:r>
      <w:r w:rsidRPr="00445866">
        <w:t xml:space="preserve"> avec comme ligne directrice la </w:t>
      </w:r>
      <w:r w:rsidRPr="00445866">
        <w:rPr>
          <w:b/>
          <w:bCs/>
        </w:rPr>
        <w:t>promotion de l'Économie Sociale et Solidaire (ESS) en Corse</w:t>
      </w:r>
      <w:r w:rsidR="003B777A">
        <w:rPr>
          <w:b/>
          <w:bCs/>
        </w:rPr>
        <w:t>.</w:t>
      </w:r>
      <w:r w:rsidRPr="00445866">
        <w:rPr>
          <w:b/>
          <w:bCs/>
        </w:rPr>
        <w:t xml:space="preserve"> </w:t>
      </w:r>
    </w:p>
    <w:p w14:paraId="4937A4A6" w14:textId="7ADB8C83" w:rsidR="00445866" w:rsidRPr="00445866" w:rsidRDefault="00445866" w:rsidP="003B2E20">
      <w:pPr>
        <w:jc w:val="both"/>
      </w:pPr>
      <w:r w:rsidRPr="00445866">
        <w:t xml:space="preserve">La Collectivité </w:t>
      </w:r>
      <w:r w:rsidR="00EE27CE">
        <w:t xml:space="preserve">de Corse </w:t>
      </w:r>
      <w:r w:rsidRPr="00445866">
        <w:t xml:space="preserve">a été </w:t>
      </w:r>
      <w:r w:rsidRPr="00445866">
        <w:rPr>
          <w:lang w:val="it-IT"/>
        </w:rPr>
        <w:t>accr</w:t>
      </w:r>
      <w:r w:rsidRPr="00445866">
        <w:t xml:space="preserve">éditée en janvier 2022. La politique de mobilité internationale est transversale tout comme l’ESS. </w:t>
      </w:r>
      <w:r w:rsidR="0066272B" w:rsidRPr="00133850">
        <w:t xml:space="preserve">Accompagner et impliquer les acteurs de l’ESS dans des projets de coopération est un levier d’action du cadre de référence. </w:t>
      </w:r>
      <w:r w:rsidRPr="00445866">
        <w:t xml:space="preserve">La DAEMRIPC appuyée par la mission pilote ESS coordonnent le consortium de mobilité Erasmus afin d’asseoir la transversalité de thématiques et de compétences nécessaires à l’active implication des agences et offices, comme de la société civile dans la démarche de promotion </w:t>
      </w:r>
      <w:r w:rsidR="0066272B" w:rsidRPr="00133850">
        <w:t xml:space="preserve">et de développement </w:t>
      </w:r>
      <w:r w:rsidRPr="00133850">
        <w:t xml:space="preserve">de </w:t>
      </w:r>
      <w:r w:rsidRPr="00445866">
        <w:t xml:space="preserve">l’ESS. </w:t>
      </w:r>
    </w:p>
    <w:p w14:paraId="76B443A7" w14:textId="77777777" w:rsidR="00445866" w:rsidRPr="00445866" w:rsidRDefault="00445866" w:rsidP="003B2E20">
      <w:pPr>
        <w:jc w:val="both"/>
      </w:pPr>
      <w:r w:rsidRPr="00445866">
        <w:t>Outre la formation des agents et des acteurs de l’</w:t>
      </w:r>
      <w:r w:rsidRPr="00445866">
        <w:rPr>
          <w:lang w:val="pt-PT"/>
        </w:rPr>
        <w:t>ESS, l</w:t>
      </w:r>
      <w:r w:rsidRPr="00445866">
        <w:t>’objectif est d’encourager sur la nouvelle programmation européenne une autre façon d’entreprendre et de poursuivre une démarche éthique et opérationnelle qui renforce les valeurs de service public de proximité, la localisation d’une économie vertueuse et la garantie d’une meilleure cohé</w:t>
      </w:r>
      <w:r w:rsidRPr="00445866">
        <w:rPr>
          <w:lang w:val="it-IT"/>
        </w:rPr>
        <w:t>sion sociale.</w:t>
      </w:r>
    </w:p>
    <w:p w14:paraId="7C944537" w14:textId="77777777" w:rsidR="00445866" w:rsidRPr="00445866" w:rsidRDefault="00445866" w:rsidP="003B2E20">
      <w:pPr>
        <w:jc w:val="both"/>
        <w:rPr>
          <w:lang w:val="it-IT"/>
        </w:rPr>
      </w:pPr>
      <w:r w:rsidRPr="00445866">
        <w:rPr>
          <w:lang w:val="it-IT"/>
        </w:rPr>
        <w:t>La mobilit</w:t>
      </w:r>
      <w:r w:rsidRPr="00445866">
        <w:t>é internationale et la coopération européenne par l’échange de bonnes pratiques sont des atouts majeurs pour répondre aux nombreux défis auxquels la Corse est confronté</w:t>
      </w:r>
      <w:r w:rsidRPr="00445866">
        <w:rPr>
          <w:lang w:val="it-IT"/>
        </w:rPr>
        <w:t xml:space="preserve">e. </w:t>
      </w:r>
    </w:p>
    <w:p w14:paraId="5F305061" w14:textId="58F405BA" w:rsidR="00445866" w:rsidRPr="00445866" w:rsidRDefault="00445866" w:rsidP="003B2E20">
      <w:pPr>
        <w:jc w:val="both"/>
      </w:pPr>
      <w:r w:rsidRPr="00445866">
        <w:t>Erasmus + est un outil de choix</w:t>
      </w:r>
      <w:r w:rsidRPr="00445866">
        <w:rPr>
          <w:b/>
          <w:bCs/>
          <w:lang w:val="pt-PT"/>
        </w:rPr>
        <w:t>.</w:t>
      </w:r>
      <w:r w:rsidRPr="00445866">
        <w:rPr>
          <w:lang w:val="pt-PT"/>
        </w:rPr>
        <w:t xml:space="preserve"> </w:t>
      </w:r>
      <w:r w:rsidRPr="00445866">
        <w:t xml:space="preserve">Le programme avance 80% des financements des projets. </w:t>
      </w:r>
      <w:bookmarkStart w:id="1" w:name="_Hlk95913761"/>
      <w:r w:rsidRPr="00445866">
        <w:t xml:space="preserve">Le co-financement des projets Erasmus+ est assuré </w:t>
      </w:r>
      <w:bookmarkEnd w:id="1"/>
      <w:r w:rsidR="003F7EC3">
        <w:t xml:space="preserve">par la Collectivité de Corse. </w:t>
      </w:r>
    </w:p>
    <w:p w14:paraId="5B888DC0" w14:textId="3713E422" w:rsidR="00445866" w:rsidRPr="00445866" w:rsidRDefault="00445866" w:rsidP="003B2E20">
      <w:pPr>
        <w:jc w:val="both"/>
      </w:pPr>
      <w:r w:rsidRPr="00445866">
        <w:t>L'Action Clé 1 du Programme offre aux individus des opportunités de mobilité à des fins d'apprentissage. Plus précisément, l’</w:t>
      </w:r>
      <w:r w:rsidRPr="00445866">
        <w:rPr>
          <w:lang w:val="it-IT"/>
        </w:rPr>
        <w:t>accr</w:t>
      </w:r>
      <w:r w:rsidRPr="00445866">
        <w:t>éditation permet d’effectuer des mobilités pour :</w:t>
      </w:r>
    </w:p>
    <w:p w14:paraId="20B2E9E6" w14:textId="77777777" w:rsidR="00445866" w:rsidRPr="00C8530A" w:rsidRDefault="00445866">
      <w:pPr>
        <w:pStyle w:val="Paragraphedeliste"/>
        <w:numPr>
          <w:ilvl w:val="0"/>
          <w:numId w:val="7"/>
        </w:numPr>
        <w:rPr>
          <w:b/>
          <w:bCs/>
        </w:rPr>
      </w:pPr>
      <w:r w:rsidRPr="00C8530A">
        <w:rPr>
          <w:b/>
          <w:bCs/>
        </w:rPr>
        <w:t xml:space="preserve">Echanger des bonnes pratiques </w:t>
      </w:r>
    </w:p>
    <w:p w14:paraId="0AC3ECA8" w14:textId="77777777" w:rsidR="00445866" w:rsidRPr="00C8530A" w:rsidRDefault="00445866">
      <w:pPr>
        <w:pStyle w:val="Paragraphedeliste"/>
        <w:numPr>
          <w:ilvl w:val="0"/>
          <w:numId w:val="7"/>
        </w:numPr>
        <w:rPr>
          <w:b/>
          <w:bCs/>
        </w:rPr>
      </w:pPr>
      <w:r w:rsidRPr="00C8530A">
        <w:rPr>
          <w:b/>
          <w:bCs/>
        </w:rPr>
        <w:t xml:space="preserve">Dispenser des formations </w:t>
      </w:r>
    </w:p>
    <w:p w14:paraId="195AA32E" w14:textId="77777777" w:rsidR="00445866" w:rsidRPr="00C8530A" w:rsidRDefault="00445866">
      <w:pPr>
        <w:pStyle w:val="Paragraphedeliste"/>
        <w:numPr>
          <w:ilvl w:val="0"/>
          <w:numId w:val="7"/>
        </w:numPr>
        <w:rPr>
          <w:b/>
          <w:bCs/>
        </w:rPr>
      </w:pPr>
      <w:r w:rsidRPr="00C8530A">
        <w:rPr>
          <w:b/>
          <w:bCs/>
        </w:rPr>
        <w:t xml:space="preserve">Recevoir des formations </w:t>
      </w:r>
    </w:p>
    <w:p w14:paraId="71865BCF" w14:textId="77777777" w:rsidR="00382054" w:rsidRPr="00382054" w:rsidRDefault="00382054" w:rsidP="00382054">
      <w:r w:rsidRPr="00382054">
        <w:t xml:space="preserve">3 grands défis ont été identifiés comme objets de coopérations : </w:t>
      </w:r>
    </w:p>
    <w:p w14:paraId="4A7D1321" w14:textId="77777777" w:rsidR="00382054" w:rsidRPr="00382054" w:rsidRDefault="00382054">
      <w:pPr>
        <w:numPr>
          <w:ilvl w:val="0"/>
          <w:numId w:val="8"/>
        </w:numPr>
      </w:pPr>
      <w:r w:rsidRPr="00382054">
        <w:rPr>
          <w:b/>
          <w:bCs/>
        </w:rPr>
        <w:t>L’économie circulaire ;</w:t>
      </w:r>
    </w:p>
    <w:p w14:paraId="3B53A770" w14:textId="77777777" w:rsidR="00382054" w:rsidRPr="00382054" w:rsidRDefault="00382054">
      <w:pPr>
        <w:numPr>
          <w:ilvl w:val="0"/>
          <w:numId w:val="8"/>
        </w:numPr>
      </w:pPr>
      <w:r w:rsidRPr="00382054">
        <w:rPr>
          <w:b/>
          <w:bCs/>
        </w:rPr>
        <w:t>La redynamisation du rural ;</w:t>
      </w:r>
    </w:p>
    <w:p w14:paraId="134B5459" w14:textId="77777777" w:rsidR="00382054" w:rsidRPr="00382054" w:rsidRDefault="00382054">
      <w:pPr>
        <w:numPr>
          <w:ilvl w:val="0"/>
          <w:numId w:val="8"/>
        </w:numPr>
      </w:pPr>
      <w:r w:rsidRPr="00382054">
        <w:rPr>
          <w:b/>
          <w:bCs/>
        </w:rPr>
        <w:t>L’application des sciences comportementales à la gestion des flux touristiques</w:t>
      </w:r>
      <w:r w:rsidRPr="00382054">
        <w:t xml:space="preserve">. </w:t>
      </w:r>
    </w:p>
    <w:p w14:paraId="4BEF99F2" w14:textId="77777777" w:rsidR="00382054" w:rsidRPr="00382054" w:rsidRDefault="00382054" w:rsidP="00382054">
      <w:pPr>
        <w:rPr>
          <w:lang w:val="it-IT"/>
        </w:rPr>
      </w:pPr>
      <w:r w:rsidRPr="00382054">
        <w:t>Chacune des 3 thématiques occupe 2 années de la programmation</w:t>
      </w:r>
      <w:r w:rsidRPr="00382054">
        <w:rPr>
          <w:lang w:val="it-IT"/>
        </w:rPr>
        <w:t xml:space="preserve">. </w:t>
      </w:r>
    </w:p>
    <w:p w14:paraId="4532CD63" w14:textId="77777777" w:rsidR="00445866" w:rsidRPr="00445866" w:rsidRDefault="00445866" w:rsidP="00445866"/>
    <w:p w14:paraId="4F08D8F1" w14:textId="77777777" w:rsidR="003D33C8" w:rsidRDefault="003D33C8" w:rsidP="003B2E20">
      <w:pPr>
        <w:jc w:val="both"/>
        <w:rPr>
          <w:b/>
          <w:bCs/>
          <w:u w:val="single"/>
        </w:rPr>
      </w:pPr>
    </w:p>
    <w:p w14:paraId="7F5D90F6" w14:textId="77777777" w:rsidR="003D33C8" w:rsidRDefault="003D33C8">
      <w:pPr>
        <w:rPr>
          <w:b/>
          <w:bCs/>
          <w:u w:val="single"/>
        </w:rPr>
      </w:pPr>
      <w:r>
        <w:rPr>
          <w:b/>
          <w:bCs/>
          <w:u w:val="single"/>
        </w:rPr>
        <w:br w:type="page"/>
      </w:r>
    </w:p>
    <w:p w14:paraId="48FE3937" w14:textId="217778AF" w:rsidR="00445866" w:rsidRPr="000716CB" w:rsidRDefault="00445866" w:rsidP="003B2E20">
      <w:pPr>
        <w:jc w:val="both"/>
        <w:rPr>
          <w:b/>
          <w:bCs/>
          <w:u w:val="single"/>
        </w:rPr>
      </w:pPr>
      <w:r w:rsidRPr="000716CB">
        <w:rPr>
          <w:b/>
          <w:bCs/>
          <w:u w:val="single"/>
        </w:rPr>
        <w:lastRenderedPageBreak/>
        <w:t xml:space="preserve">Cette accréditation a été </w:t>
      </w:r>
      <w:r w:rsidR="003F061C" w:rsidRPr="000716CB">
        <w:rPr>
          <w:b/>
          <w:bCs/>
          <w:u w:val="single"/>
        </w:rPr>
        <w:t>pensée</w:t>
      </w:r>
      <w:r w:rsidRPr="000716CB">
        <w:rPr>
          <w:b/>
          <w:bCs/>
          <w:u w:val="single"/>
        </w:rPr>
        <w:t xml:space="preserve"> </w:t>
      </w:r>
      <w:r w:rsidR="00851ED6" w:rsidRPr="000716CB">
        <w:rPr>
          <w:b/>
          <w:bCs/>
          <w:u w:val="single"/>
        </w:rPr>
        <w:t xml:space="preserve">en </w:t>
      </w:r>
      <w:r w:rsidRPr="000716CB">
        <w:rPr>
          <w:b/>
          <w:bCs/>
          <w:u w:val="single"/>
        </w:rPr>
        <w:t>consortium</w:t>
      </w:r>
      <w:r w:rsidR="00851ED6" w:rsidRPr="000716CB">
        <w:rPr>
          <w:b/>
          <w:bCs/>
          <w:u w:val="single"/>
        </w:rPr>
        <w:t>, composé de</w:t>
      </w:r>
      <w:r w:rsidRPr="000716CB">
        <w:rPr>
          <w:b/>
          <w:bCs/>
          <w:u w:val="single"/>
        </w:rPr>
        <w:t xml:space="preserve"> : </w:t>
      </w:r>
    </w:p>
    <w:p w14:paraId="38F811E8" w14:textId="5309F42F" w:rsidR="00461BD7" w:rsidRPr="00072CDF" w:rsidRDefault="00461BD7">
      <w:pPr>
        <w:pStyle w:val="Paragraphedeliste"/>
        <w:numPr>
          <w:ilvl w:val="0"/>
          <w:numId w:val="9"/>
        </w:numPr>
        <w:jc w:val="both"/>
      </w:pPr>
      <w:r w:rsidRPr="00072CDF">
        <w:t>Collectivité de Corse</w:t>
      </w:r>
      <w:r w:rsidR="00382054" w:rsidRPr="00072CDF">
        <w:t xml:space="preserve"> entités</w:t>
      </w:r>
      <w:r w:rsidR="00327F97" w:rsidRPr="00072CDF">
        <w:t xml:space="preserve"> </w:t>
      </w:r>
      <w:r w:rsidR="00382054" w:rsidRPr="00072CDF">
        <w:t xml:space="preserve">coordinatrices du consortium de mobilité </w:t>
      </w:r>
      <w:r w:rsidRPr="00072CDF">
        <w:t xml:space="preserve">: </w:t>
      </w:r>
      <w:r w:rsidR="001A6B69" w:rsidRPr="00072CDF">
        <w:t>La Direction des affaires européennes, méditerranéennes, des relations internationales et des programmes contractualisés</w:t>
      </w:r>
      <w:r w:rsidRPr="00072CDF">
        <w:t xml:space="preserve"> et </w:t>
      </w:r>
      <w:r w:rsidR="00327F97" w:rsidRPr="00072CDF">
        <w:t xml:space="preserve">la </w:t>
      </w:r>
      <w:r w:rsidRPr="00072CDF">
        <w:t>Direction générale des services</w:t>
      </w:r>
      <w:r w:rsidR="00382054" w:rsidRPr="00072CDF">
        <w:t xml:space="preserve"> - </w:t>
      </w:r>
      <w:r w:rsidR="00300B82" w:rsidRPr="00072CDF">
        <w:t>M</w:t>
      </w:r>
      <w:r w:rsidR="00327F97" w:rsidRPr="00072CDF">
        <w:t>ission ESS </w:t>
      </w:r>
      <w:r w:rsidR="00382054" w:rsidRPr="00072CDF">
        <w:t>DGS</w:t>
      </w:r>
    </w:p>
    <w:p w14:paraId="3297E3C9" w14:textId="4A09B6FE" w:rsidR="00461BD7" w:rsidRPr="004041C6" w:rsidRDefault="00327F97">
      <w:pPr>
        <w:pStyle w:val="Paragraphedeliste"/>
        <w:numPr>
          <w:ilvl w:val="0"/>
          <w:numId w:val="9"/>
        </w:numPr>
        <w:jc w:val="both"/>
      </w:pPr>
      <w:r w:rsidRPr="004041C6">
        <w:t xml:space="preserve">Collectivité de Corse : </w:t>
      </w:r>
      <w:r w:rsidR="000B12C2" w:rsidRPr="004041C6">
        <w:t>La Direction des Solidarités Territoriales et la Direction de l’Action Sociale de Proximité</w:t>
      </w:r>
    </w:p>
    <w:p w14:paraId="6F179407" w14:textId="095F34BF" w:rsidR="00445866" w:rsidRPr="00072CDF" w:rsidRDefault="00445866">
      <w:pPr>
        <w:pStyle w:val="Paragraphedeliste"/>
        <w:numPr>
          <w:ilvl w:val="0"/>
          <w:numId w:val="9"/>
        </w:numPr>
        <w:jc w:val="both"/>
      </w:pPr>
      <w:r w:rsidRPr="00072CDF">
        <w:rPr>
          <w:lang w:val="es-ES_tradnl"/>
        </w:rPr>
        <w:t>La Chambre R</w:t>
      </w:r>
      <w:r w:rsidRPr="00072CDF">
        <w:t xml:space="preserve">égionale de l’économie sociale et solidaire de Corse et ses </w:t>
      </w:r>
      <w:r w:rsidR="00300B82" w:rsidRPr="00072CDF">
        <w:t>adhérents;</w:t>
      </w:r>
      <w:r w:rsidRPr="00072CDF">
        <w:t xml:space="preserve"> </w:t>
      </w:r>
    </w:p>
    <w:p w14:paraId="378A751B" w14:textId="476B9EEA" w:rsidR="00730E73" w:rsidRDefault="00445866">
      <w:pPr>
        <w:pStyle w:val="Paragraphedeliste"/>
        <w:numPr>
          <w:ilvl w:val="0"/>
          <w:numId w:val="9"/>
        </w:numPr>
        <w:jc w:val="both"/>
      </w:pPr>
      <w:r w:rsidRPr="00072CDF">
        <w:t>L</w:t>
      </w:r>
      <w:r w:rsidR="003F7EC3" w:rsidRPr="00072CDF">
        <w:t xml:space="preserve">’Agence de </w:t>
      </w:r>
      <w:r w:rsidR="00201700" w:rsidRPr="00072CDF">
        <w:t>D</w:t>
      </w:r>
      <w:r w:rsidR="003F7EC3" w:rsidRPr="00072CDF">
        <w:t xml:space="preserve">éveloppement </w:t>
      </w:r>
      <w:r w:rsidR="00201700" w:rsidRPr="00072CDF">
        <w:t>E</w:t>
      </w:r>
      <w:r w:rsidR="003F7EC3" w:rsidRPr="00072CDF">
        <w:t>conomique de la Corse</w:t>
      </w:r>
      <w:r w:rsidRPr="00072CDF">
        <w:t>.</w:t>
      </w:r>
    </w:p>
    <w:p w14:paraId="3B220923" w14:textId="77777777" w:rsidR="000F4F05" w:rsidRPr="00072CDF" w:rsidRDefault="000F4F05" w:rsidP="0064681C">
      <w:pPr>
        <w:pStyle w:val="Paragraphedeliste"/>
        <w:jc w:val="both"/>
      </w:pPr>
    </w:p>
    <w:p w14:paraId="5A750571" w14:textId="69F341AD" w:rsidR="00F45F7A" w:rsidRPr="0072539C" w:rsidRDefault="000F4F05" w:rsidP="00AF6741">
      <w:pPr>
        <w:rPr>
          <w:rFonts w:cstheme="minorHAnsi"/>
        </w:rPr>
      </w:pPr>
      <w:r w:rsidRPr="0072539C">
        <w:rPr>
          <w:rFonts w:cstheme="minorHAnsi"/>
        </w:rPr>
        <w:t>La thématique de l’alimentation pourrait être dévéloppée sur les exercices 2025-2026</w:t>
      </w:r>
      <w:r w:rsidR="00F45F7A" w:rsidRPr="0072539C">
        <w:rPr>
          <w:rFonts w:cstheme="minorHAnsi"/>
        </w:rPr>
        <w:t xml:space="preserve"> en lien avec les défis identifiés plus haut comme objets de coopération</w:t>
      </w:r>
      <w:r w:rsidR="00AF6741">
        <w:rPr>
          <w:rFonts w:cstheme="minorHAnsi"/>
        </w:rPr>
        <w:t xml:space="preserve">. </w:t>
      </w:r>
      <w:r w:rsidR="00F45F7A" w:rsidRPr="0072539C">
        <w:rPr>
          <w:rFonts w:cstheme="minorHAnsi"/>
        </w:rPr>
        <w:t>En effet, l</w:t>
      </w:r>
      <w:r w:rsidR="009F5A27" w:rsidRPr="0072539C">
        <w:rPr>
          <w:rFonts w:cstheme="minorHAnsi"/>
        </w:rPr>
        <w:t xml:space="preserve">a question de l’alimentation est au </w:t>
      </w:r>
      <w:r w:rsidR="008E2050" w:rsidRPr="0072539C">
        <w:rPr>
          <w:rFonts w:cstheme="minorHAnsi"/>
        </w:rPr>
        <w:t>croisement</w:t>
      </w:r>
      <w:r w:rsidR="009F5A27" w:rsidRPr="0072539C">
        <w:rPr>
          <w:rFonts w:cstheme="minorHAnsi"/>
        </w:rPr>
        <w:t xml:space="preserve"> de</w:t>
      </w:r>
      <w:r w:rsidR="008E2050" w:rsidRPr="0072539C">
        <w:rPr>
          <w:rFonts w:cstheme="minorHAnsi"/>
        </w:rPr>
        <w:t>s</w:t>
      </w:r>
      <w:r w:rsidR="009F5A27" w:rsidRPr="0072539C">
        <w:rPr>
          <w:rFonts w:cstheme="minorHAnsi"/>
        </w:rPr>
        <w:t xml:space="preserve"> problématiques sociales, économiques, culturelles, et sociétales</w:t>
      </w:r>
      <w:r w:rsidR="00F45F7A" w:rsidRPr="0072539C">
        <w:rPr>
          <w:rFonts w:cstheme="minorHAnsi"/>
        </w:rPr>
        <w:t>.</w:t>
      </w:r>
    </w:p>
    <w:p w14:paraId="10D0A6A9" w14:textId="1A8D919A" w:rsidR="00F45F7A" w:rsidRPr="0072539C" w:rsidRDefault="009F5A27" w:rsidP="009F5A27">
      <w:pPr>
        <w:jc w:val="both"/>
        <w:rPr>
          <w:rFonts w:cstheme="minorHAnsi"/>
        </w:rPr>
      </w:pPr>
      <w:r w:rsidRPr="0072539C">
        <w:rPr>
          <w:rFonts w:cstheme="minorHAnsi"/>
        </w:rPr>
        <w:t>Le contexte socio-économique actuel invite à (re)poser son approche par la question de l’accès et du droit, la question de l’alimentation n’étant pas que celle des ménages en situation de précarité mais celle de l’accès à une alimentation saine et durable pour tous</w:t>
      </w:r>
      <w:r w:rsidR="00986314" w:rsidRPr="0072539C">
        <w:rPr>
          <w:rFonts w:cstheme="minorHAnsi"/>
        </w:rPr>
        <w:t xml:space="preserve"> incluant la prise en compte de</w:t>
      </w:r>
      <w:r w:rsidRPr="0072539C">
        <w:rPr>
          <w:rFonts w:cstheme="minorHAnsi"/>
        </w:rPr>
        <w:t xml:space="preserve"> </w:t>
      </w:r>
      <w:r w:rsidR="00986314" w:rsidRPr="0072539C">
        <w:rPr>
          <w:rFonts w:cstheme="minorHAnsi"/>
        </w:rPr>
        <w:t xml:space="preserve">l’atténuation de la dynamique particulière liée à la saisonnalité touristique sur les enjeux alimentaires. </w:t>
      </w:r>
    </w:p>
    <w:p w14:paraId="0B699E8A" w14:textId="258588CF" w:rsidR="009F5A27" w:rsidRPr="0072539C" w:rsidRDefault="009F5A27" w:rsidP="009F5A27">
      <w:pPr>
        <w:jc w:val="both"/>
        <w:rPr>
          <w:rFonts w:cstheme="minorHAnsi"/>
        </w:rPr>
      </w:pPr>
      <w:r w:rsidRPr="0072539C">
        <w:rPr>
          <w:rFonts w:cstheme="minorHAnsi"/>
        </w:rPr>
        <w:t xml:space="preserve">De nombreux champs s’entrecroisent et conduisent les territoires à réfléchir sur les systèmes alimentaires en place et leurs effets induits. En ce sens, </w:t>
      </w:r>
      <w:r w:rsidRPr="0072539C">
        <w:rPr>
          <w:rFonts w:cstheme="minorHAnsi"/>
          <w:bCs/>
        </w:rPr>
        <w:t>la question de l’alimentation est très emblématique des enjeux contemporains de transition(s).</w:t>
      </w:r>
    </w:p>
    <w:p w14:paraId="6DF3C2D0" w14:textId="77777777" w:rsidR="009F5A27" w:rsidRPr="0072539C" w:rsidRDefault="009F5A27" w:rsidP="009F5A27">
      <w:pPr>
        <w:jc w:val="both"/>
        <w:rPr>
          <w:rFonts w:cstheme="minorHAnsi"/>
        </w:rPr>
      </w:pPr>
      <w:r w:rsidRPr="0072539C">
        <w:rPr>
          <w:rFonts w:cstheme="minorHAnsi"/>
        </w:rPr>
        <w:t xml:space="preserve">Ainsi la Corse, a fortiori en raison de son insularité, de l’acuité des questions d’accès contraints aux services au sens large, doit pouvoir se saisir d’une réflexion sur les systèmes alimentaires actuels, leur résilience, et ambitionner une stratégie alimentaire territoriale basée sur les principes de démocratie alimentaire. </w:t>
      </w:r>
    </w:p>
    <w:p w14:paraId="3B85859F" w14:textId="3C7C074D" w:rsidR="009F5A27" w:rsidRPr="0072539C" w:rsidRDefault="009F5A27" w:rsidP="009F5A27">
      <w:pPr>
        <w:jc w:val="both"/>
        <w:rPr>
          <w:rFonts w:cstheme="minorHAnsi"/>
        </w:rPr>
      </w:pPr>
      <w:r w:rsidRPr="0072539C">
        <w:rPr>
          <w:rFonts w:cstheme="minorHAnsi"/>
        </w:rPr>
        <w:t xml:space="preserve">Par la diversité des acteurs (producteurs, transformateurs, distributeurs, consommateurs, financeurs), des problématiques et des enjeux qu’elle brasse, la démocratie alimentaire constitue un cadre de réflexion posant la question de la lutte contre les inégalités d’accès à une alimentation saine et durable pour tous </w:t>
      </w:r>
      <w:r w:rsidR="00F45F7A" w:rsidRPr="0072539C">
        <w:rPr>
          <w:rFonts w:cstheme="minorHAnsi"/>
        </w:rPr>
        <w:t xml:space="preserve">et </w:t>
      </w:r>
      <w:r w:rsidRPr="0072539C">
        <w:rPr>
          <w:rFonts w:cstheme="minorHAnsi"/>
        </w:rPr>
        <w:t>donc de justice sociale autour de :</w:t>
      </w:r>
    </w:p>
    <w:p w14:paraId="0C63F982" w14:textId="74052701" w:rsidR="009F5A27" w:rsidRPr="0072539C" w:rsidRDefault="009F5A27">
      <w:pPr>
        <w:pStyle w:val="Paragraphedeliste"/>
        <w:numPr>
          <w:ilvl w:val="0"/>
          <w:numId w:val="10"/>
        </w:numPr>
        <w:spacing w:before="100" w:beforeAutospacing="1" w:after="100" w:afterAutospacing="1" w:line="240" w:lineRule="auto"/>
        <w:contextualSpacing w:val="0"/>
        <w:jc w:val="both"/>
        <w:rPr>
          <w:rFonts w:cstheme="minorHAnsi"/>
        </w:rPr>
      </w:pPr>
      <w:r w:rsidRPr="0072539C">
        <w:rPr>
          <w:rFonts w:cstheme="minorHAnsi"/>
        </w:rPr>
        <w:t>L’accessibilité </w:t>
      </w:r>
      <w:r w:rsidR="008E2050" w:rsidRPr="0072539C">
        <w:rPr>
          <w:rFonts w:cstheme="minorHAnsi"/>
        </w:rPr>
        <w:t>et la reconnaissance du droit à l’alimentation pour tous,</w:t>
      </w:r>
    </w:p>
    <w:p w14:paraId="7267B469" w14:textId="04B64309" w:rsidR="009F5A27" w:rsidRPr="0072539C" w:rsidRDefault="008E2050">
      <w:pPr>
        <w:pStyle w:val="Paragraphedeliste"/>
        <w:numPr>
          <w:ilvl w:val="0"/>
          <w:numId w:val="10"/>
        </w:numPr>
        <w:spacing w:before="100" w:beforeAutospacing="1" w:after="100" w:afterAutospacing="1" w:line="240" w:lineRule="auto"/>
        <w:contextualSpacing w:val="0"/>
        <w:jc w:val="both"/>
        <w:rPr>
          <w:rFonts w:cstheme="minorHAnsi"/>
        </w:rPr>
      </w:pPr>
      <w:r w:rsidRPr="0072539C">
        <w:rPr>
          <w:rFonts w:cstheme="minorHAnsi"/>
        </w:rPr>
        <w:t xml:space="preserve">La prise en compte des conditions de production </w:t>
      </w:r>
      <w:r w:rsidR="009F5A27" w:rsidRPr="0072539C">
        <w:rPr>
          <w:rFonts w:cstheme="minorHAnsi"/>
        </w:rPr>
        <w:t>(circuits courts, circuits longs, agriculture conventionnelle, bio etc.) et</w:t>
      </w:r>
      <w:r w:rsidRPr="0072539C">
        <w:rPr>
          <w:rFonts w:cstheme="minorHAnsi"/>
        </w:rPr>
        <w:t xml:space="preserve"> de leur impact environnemental et social,</w:t>
      </w:r>
    </w:p>
    <w:p w14:paraId="0F81053A" w14:textId="5F365283" w:rsidR="009F5A27" w:rsidRPr="0072539C" w:rsidRDefault="008E2050">
      <w:pPr>
        <w:pStyle w:val="Paragraphedeliste"/>
        <w:numPr>
          <w:ilvl w:val="0"/>
          <w:numId w:val="10"/>
        </w:numPr>
        <w:spacing w:before="100" w:beforeAutospacing="1" w:after="100" w:afterAutospacing="1" w:line="240" w:lineRule="auto"/>
        <w:contextualSpacing w:val="0"/>
        <w:jc w:val="both"/>
        <w:rPr>
          <w:rFonts w:cstheme="minorHAnsi"/>
        </w:rPr>
      </w:pPr>
      <w:r w:rsidRPr="0072539C">
        <w:rPr>
          <w:rFonts w:cstheme="minorHAnsi"/>
        </w:rPr>
        <w:t>L</w:t>
      </w:r>
      <w:r w:rsidR="009F5A27" w:rsidRPr="0072539C">
        <w:rPr>
          <w:rFonts w:cstheme="minorHAnsi"/>
        </w:rPr>
        <w:t>’accès à l’information et à l’éducation sur les systèmes alimentaires durables</w:t>
      </w:r>
      <w:r w:rsidRPr="0072539C">
        <w:rPr>
          <w:rFonts w:cstheme="minorHAnsi"/>
        </w:rPr>
        <w:t>.</w:t>
      </w:r>
    </w:p>
    <w:p w14:paraId="59F1D2B0" w14:textId="463D7D5D" w:rsidR="006B1330" w:rsidRPr="0072539C" w:rsidRDefault="009F5A27" w:rsidP="006B1330">
      <w:pPr>
        <w:jc w:val="both"/>
        <w:rPr>
          <w:rFonts w:cstheme="minorHAnsi"/>
          <w:bCs/>
          <w:color w:val="000000" w:themeColor="text1"/>
        </w:rPr>
      </w:pPr>
      <w:r w:rsidRPr="0072539C">
        <w:rPr>
          <w:rFonts w:cstheme="minorHAnsi"/>
          <w:bCs/>
          <w:color w:val="000000" w:themeColor="text1"/>
        </w:rPr>
        <w:t>La Collectivité de Corse</w:t>
      </w:r>
      <w:r w:rsidR="00FF0905" w:rsidRPr="0072539C">
        <w:rPr>
          <w:rFonts w:cstheme="minorHAnsi"/>
          <w:bCs/>
          <w:color w:val="000000" w:themeColor="text1"/>
        </w:rPr>
        <w:t xml:space="preserve"> </w:t>
      </w:r>
      <w:r w:rsidR="006B1330" w:rsidRPr="0072539C">
        <w:rPr>
          <w:rFonts w:cstheme="minorHAnsi"/>
          <w:bCs/>
          <w:color w:val="000000" w:themeColor="text1"/>
        </w:rPr>
        <w:t xml:space="preserve">a démontré la nécessité de réinterroger </w:t>
      </w:r>
      <w:r w:rsidR="006B1330" w:rsidRPr="0072539C">
        <w:rPr>
          <w:rFonts w:cstheme="minorHAnsi"/>
          <w:color w:val="000000" w:themeColor="text1"/>
          <w:shd w:val="clear" w:color="auto" w:fill="FFFFFF"/>
        </w:rPr>
        <w:t>les logiques et les limites des systèmes alimentaires actuels</w:t>
      </w:r>
      <w:r w:rsidR="006B1330" w:rsidRPr="0072539C">
        <w:rPr>
          <w:rFonts w:cstheme="minorHAnsi"/>
          <w:bCs/>
          <w:color w:val="000000" w:themeColor="text1"/>
        </w:rPr>
        <w:t xml:space="preserve"> </w:t>
      </w:r>
      <w:r w:rsidR="006B1330" w:rsidRPr="0072539C">
        <w:rPr>
          <w:rFonts w:cstheme="minorHAnsi"/>
          <w:color w:val="000000" w:themeColor="text1"/>
          <w:shd w:val="clear" w:color="auto" w:fill="FFFFFF"/>
        </w:rPr>
        <w:t xml:space="preserve">à la lumière des enjeux d’accès et de droit à une alimentation durable pour tous à </w:t>
      </w:r>
      <w:r w:rsidR="00314585" w:rsidRPr="0072539C">
        <w:rPr>
          <w:rFonts w:cstheme="minorHAnsi"/>
          <w:color w:val="000000" w:themeColor="text1"/>
          <w:shd w:val="clear" w:color="auto" w:fill="FFFFFF"/>
        </w:rPr>
        <w:t>travers</w:t>
      </w:r>
      <w:r w:rsidR="00633FA0" w:rsidRPr="0072539C">
        <w:rPr>
          <w:rFonts w:cstheme="minorHAnsi"/>
          <w:color w:val="000000" w:themeColor="text1"/>
          <w:shd w:val="clear" w:color="auto" w:fill="FFFFFF"/>
        </w:rPr>
        <w:t> :</w:t>
      </w:r>
    </w:p>
    <w:p w14:paraId="23520ACA" w14:textId="0741D815" w:rsidR="006B1330" w:rsidRPr="0072539C" w:rsidRDefault="00633FA0" w:rsidP="006B1330">
      <w:pPr>
        <w:ind w:firstLine="708"/>
        <w:jc w:val="both"/>
        <w:rPr>
          <w:rFonts w:cstheme="minorHAnsi"/>
        </w:rPr>
      </w:pPr>
      <w:r w:rsidRPr="0072539C">
        <w:rPr>
          <w:rFonts w:cstheme="minorHAnsi"/>
        </w:rPr>
        <w:t>La c</w:t>
      </w:r>
      <w:r w:rsidR="006B1330" w:rsidRPr="0072539C">
        <w:rPr>
          <w:rFonts w:cstheme="minorHAnsi"/>
        </w:rPr>
        <w:t xml:space="preserve">onférence alimentaire de Biguglia en janvier </w:t>
      </w:r>
      <w:r w:rsidR="001F51DC" w:rsidRPr="0072539C">
        <w:rPr>
          <w:rFonts w:cstheme="minorHAnsi"/>
        </w:rPr>
        <w:t xml:space="preserve">2022 </w:t>
      </w:r>
      <w:r w:rsidR="006B1330" w:rsidRPr="0072539C">
        <w:rPr>
          <w:rFonts w:cstheme="minorHAnsi"/>
        </w:rPr>
        <w:t xml:space="preserve">et prolongements vers l’évolution des dispositifs d’aide alimentaire d’urgence via le soutien aux associations, via des aides/secours individuels, financement de jardins partagés, pédagogiques, jardins « nourriciers », </w:t>
      </w:r>
    </w:p>
    <w:p w14:paraId="022066FD" w14:textId="73F643F4" w:rsidR="006B1330" w:rsidRPr="0072539C" w:rsidRDefault="00633FA0" w:rsidP="006B1330">
      <w:pPr>
        <w:ind w:firstLine="708"/>
        <w:jc w:val="both"/>
        <w:rPr>
          <w:rFonts w:cstheme="minorHAnsi"/>
        </w:rPr>
      </w:pPr>
      <w:r w:rsidRPr="0072539C">
        <w:rPr>
          <w:rFonts w:cstheme="minorHAnsi"/>
        </w:rPr>
        <w:t>Le PRSE4 et l’animation</w:t>
      </w:r>
      <w:r w:rsidR="006B1330" w:rsidRPr="0072539C">
        <w:rPr>
          <w:rFonts w:cstheme="minorHAnsi"/>
        </w:rPr>
        <w:t xml:space="preserve"> d’une stratégie d’alimentation saine et durable et l’encouragement de la restauration bio dans </w:t>
      </w:r>
      <w:r w:rsidR="000F4F05" w:rsidRPr="0072539C">
        <w:rPr>
          <w:rFonts w:cstheme="minorHAnsi"/>
        </w:rPr>
        <w:t>les cantines scolaires</w:t>
      </w:r>
      <w:r w:rsidR="006B1330" w:rsidRPr="0072539C">
        <w:rPr>
          <w:rFonts w:cstheme="minorHAnsi"/>
        </w:rPr>
        <w:t xml:space="preserve">, </w:t>
      </w:r>
    </w:p>
    <w:p w14:paraId="1E8AEE68" w14:textId="0DB4C7FA" w:rsidR="006B1330" w:rsidRPr="0072539C" w:rsidRDefault="00633FA0" w:rsidP="006B1330">
      <w:pPr>
        <w:ind w:firstLine="708"/>
        <w:jc w:val="both"/>
        <w:rPr>
          <w:rFonts w:cstheme="minorHAnsi"/>
        </w:rPr>
      </w:pPr>
      <w:r w:rsidRPr="0072539C">
        <w:rPr>
          <w:rFonts w:cstheme="minorHAnsi"/>
        </w:rPr>
        <w:t>La mission</w:t>
      </w:r>
      <w:r w:rsidR="006B1330" w:rsidRPr="0072539C">
        <w:rPr>
          <w:rFonts w:cstheme="minorHAnsi"/>
        </w:rPr>
        <w:t xml:space="preserve"> ESS et</w:t>
      </w:r>
      <w:r w:rsidR="000F4F05" w:rsidRPr="0072539C">
        <w:rPr>
          <w:rFonts w:cstheme="minorHAnsi"/>
        </w:rPr>
        <w:t xml:space="preserve"> le</w:t>
      </w:r>
      <w:r w:rsidR="006B1330" w:rsidRPr="0072539C">
        <w:rPr>
          <w:rFonts w:cstheme="minorHAnsi"/>
        </w:rPr>
        <w:t xml:space="preserve"> groupe de travail sur l’alimentation durable qu’elle pilote,</w:t>
      </w:r>
    </w:p>
    <w:p w14:paraId="5289AB9C" w14:textId="25935CF1" w:rsidR="006B1330" w:rsidRPr="0072539C" w:rsidRDefault="00633FA0" w:rsidP="006B1330">
      <w:pPr>
        <w:ind w:firstLine="708"/>
        <w:jc w:val="both"/>
        <w:rPr>
          <w:rFonts w:cstheme="minorHAnsi"/>
        </w:rPr>
      </w:pPr>
      <w:r w:rsidRPr="0072539C">
        <w:rPr>
          <w:rFonts w:cstheme="minorHAnsi"/>
        </w:rPr>
        <w:t>Le rapport CESEC sur l’autonomie alimentaire et le projet</w:t>
      </w:r>
      <w:r w:rsidR="006B1330" w:rsidRPr="0072539C">
        <w:rPr>
          <w:rFonts w:cstheme="minorHAnsi"/>
        </w:rPr>
        <w:t xml:space="preserve"> de marché d’intérêt territorial</w:t>
      </w:r>
      <w:r w:rsidRPr="0072539C">
        <w:rPr>
          <w:rFonts w:cstheme="minorHAnsi"/>
        </w:rPr>
        <w:t>,</w:t>
      </w:r>
    </w:p>
    <w:p w14:paraId="28E0542E" w14:textId="1E5B11F7" w:rsidR="006B1330" w:rsidRPr="00CA495C" w:rsidRDefault="00633FA0" w:rsidP="00CA495C">
      <w:pPr>
        <w:ind w:firstLine="708"/>
        <w:jc w:val="both"/>
        <w:rPr>
          <w:rFonts w:cstheme="minorHAnsi"/>
        </w:rPr>
      </w:pPr>
      <w:r w:rsidRPr="0072539C">
        <w:rPr>
          <w:rFonts w:cstheme="minorHAnsi"/>
        </w:rPr>
        <w:lastRenderedPageBreak/>
        <w:t>Le C</w:t>
      </w:r>
      <w:r w:rsidR="006B1330" w:rsidRPr="0072539C">
        <w:rPr>
          <w:rFonts w:cstheme="minorHAnsi"/>
        </w:rPr>
        <w:t>omité de massif et l’intégration de la question de l’alimentation dans son futur schéma sous l’angle de l’autonomie etc.</w:t>
      </w:r>
      <w:r w:rsidRPr="0072539C">
        <w:rPr>
          <w:rFonts w:cstheme="minorHAnsi"/>
        </w:rPr>
        <w:t>.</w:t>
      </w:r>
      <w:r w:rsidR="006B1330" w:rsidRPr="0072539C">
        <w:rPr>
          <w:rFonts w:cstheme="minorHAnsi"/>
        </w:rPr>
        <w:t>.</w:t>
      </w:r>
    </w:p>
    <w:p w14:paraId="3FD4B185" w14:textId="009FB6EC" w:rsidR="00FF0905" w:rsidRPr="0072539C" w:rsidRDefault="000F4F05" w:rsidP="00986314">
      <w:pPr>
        <w:jc w:val="both"/>
        <w:rPr>
          <w:rFonts w:cstheme="minorHAnsi"/>
        </w:rPr>
      </w:pPr>
      <w:r w:rsidRPr="0072539C">
        <w:rPr>
          <w:rFonts w:cstheme="minorHAnsi"/>
          <w:shd w:val="clear" w:color="auto" w:fill="FFFFFF"/>
        </w:rPr>
        <w:t xml:space="preserve">Ces initiatives sont autant d’axes de travail concourant au démarrage d’une </w:t>
      </w:r>
      <w:r w:rsidR="00FF0905" w:rsidRPr="0072539C">
        <w:rPr>
          <w:rFonts w:cstheme="minorHAnsi"/>
          <w:shd w:val="clear" w:color="auto" w:fill="FFFFFF"/>
        </w:rPr>
        <w:t xml:space="preserve">réflexion globale </w:t>
      </w:r>
      <w:r w:rsidRPr="0072539C">
        <w:rPr>
          <w:rFonts w:cstheme="minorHAnsi"/>
          <w:shd w:val="clear" w:color="auto" w:fill="FFFFFF"/>
        </w:rPr>
        <w:t xml:space="preserve">visant à élaborer </w:t>
      </w:r>
      <w:r w:rsidRPr="0072539C">
        <w:rPr>
          <w:rFonts w:cstheme="minorHAnsi"/>
        </w:rPr>
        <w:t>une</w:t>
      </w:r>
      <w:r w:rsidR="009F5A27" w:rsidRPr="0072539C">
        <w:rPr>
          <w:rFonts w:cstheme="minorHAnsi"/>
        </w:rPr>
        <w:t xml:space="preserve"> stratégie alimentaire territoriale et circonscrire les conditions et les moyens de construction d’une politique publique en matière d’accès à l’alimentatio</w:t>
      </w:r>
      <w:r w:rsidR="00986314" w:rsidRPr="0072539C">
        <w:rPr>
          <w:rFonts w:cstheme="minorHAnsi"/>
        </w:rPr>
        <w:t>n.</w:t>
      </w:r>
    </w:p>
    <w:p w14:paraId="0D239A79" w14:textId="1F58E615" w:rsidR="009F5A27" w:rsidRPr="0072539C" w:rsidRDefault="000F4F05" w:rsidP="009F5A27">
      <w:pPr>
        <w:jc w:val="both"/>
        <w:rPr>
          <w:rFonts w:cstheme="minorHAnsi"/>
        </w:rPr>
      </w:pPr>
      <w:r w:rsidRPr="0072539C">
        <w:rPr>
          <w:rFonts w:cstheme="minorHAnsi"/>
        </w:rPr>
        <w:t>Dans la même dynamique, d</w:t>
      </w:r>
      <w:r w:rsidR="009F5A27" w:rsidRPr="0072539C">
        <w:rPr>
          <w:rFonts w:cstheme="minorHAnsi"/>
        </w:rPr>
        <w:t xml:space="preserve">e plus en plus d’acteurs initient des réflexions, des expérimentations en lien avec </w:t>
      </w:r>
      <w:r w:rsidR="00FF0905" w:rsidRPr="0072539C">
        <w:rPr>
          <w:rFonts w:cstheme="minorHAnsi"/>
        </w:rPr>
        <w:t xml:space="preserve">ces </w:t>
      </w:r>
      <w:r w:rsidR="00867F0D" w:rsidRPr="0072539C">
        <w:rPr>
          <w:rFonts w:cstheme="minorHAnsi"/>
        </w:rPr>
        <w:t>sujets (</w:t>
      </w:r>
      <w:r w:rsidR="009F5A27" w:rsidRPr="0072539C">
        <w:rPr>
          <w:rFonts w:cstheme="minorHAnsi"/>
        </w:rPr>
        <w:t>agritourisme et circuits courts, projet de légumerie, casiers de produits bio, sécurité sociale de l’alimentation, espaces-tests pour la restauration collective, Projets Alimentaires Territoriaux etc.) qu’il conviendrait de croiser, faire connaître</w:t>
      </w:r>
      <w:r w:rsidR="00314585" w:rsidRPr="0072539C">
        <w:rPr>
          <w:rFonts w:cstheme="minorHAnsi"/>
        </w:rPr>
        <w:t xml:space="preserve"> et valoriser</w:t>
      </w:r>
    </w:p>
    <w:p w14:paraId="4C3F9626" w14:textId="0949B77F" w:rsidR="009F5A27" w:rsidRPr="0072539C" w:rsidRDefault="000F4F05" w:rsidP="00314585">
      <w:pPr>
        <w:jc w:val="both"/>
        <w:rPr>
          <w:rFonts w:cstheme="minorHAnsi"/>
        </w:rPr>
      </w:pPr>
      <w:r w:rsidRPr="0072539C">
        <w:rPr>
          <w:rFonts w:cstheme="minorHAnsi"/>
        </w:rPr>
        <w:t>Une logique identique est identifiée</w:t>
      </w:r>
      <w:r w:rsidR="009F5A27" w:rsidRPr="0072539C">
        <w:rPr>
          <w:rFonts w:cstheme="minorHAnsi"/>
        </w:rPr>
        <w:t xml:space="preserve"> au niveau des initiatives locales (</w:t>
      </w:r>
      <w:r w:rsidR="00314585" w:rsidRPr="0072539C">
        <w:rPr>
          <w:rFonts w:cstheme="minorHAnsi"/>
        </w:rPr>
        <w:t>d</w:t>
      </w:r>
      <w:r w:rsidR="009F5A27" w:rsidRPr="0072539C">
        <w:rPr>
          <w:rFonts w:cstheme="minorHAnsi"/>
        </w:rPr>
        <w:t>éploiement des Projets Alimentaires Territoriaux, communautés de communes et leurs projets de restauration collective sous l’angle de l’amélioration de la qualité, lutte contre le gaspillage, valorisation des ressources locales, justice sociale</w:t>
      </w:r>
      <w:r w:rsidR="00314585" w:rsidRPr="0072539C">
        <w:rPr>
          <w:rFonts w:cstheme="minorHAnsi"/>
        </w:rPr>
        <w:t xml:space="preserve">, travaux Université/INRAE sur la relocalisation des productions et la revalorisation des savoirs et pratiques, projet TAATI </w:t>
      </w:r>
      <w:r w:rsidR="00314585" w:rsidRPr="0072539C">
        <w:rPr>
          <w:rFonts w:cstheme="minorHAnsi"/>
          <w:bCs/>
        </w:rPr>
        <w:t xml:space="preserve"> (Transitions et Autonomie alimentaire des territoires insulaires) mené autour des approches sur le métabolisme territorial et les systèmes alimentaires dans le cadre de la FRES (Fédération de Recherche Environnement et Société de l’Université de Corse .</w:t>
      </w:r>
      <w:r w:rsidR="00314585" w:rsidRPr="0072539C">
        <w:rPr>
          <w:rFonts w:cstheme="minorHAnsi"/>
        </w:rPr>
        <w:t>..</w:t>
      </w:r>
      <w:r w:rsidR="009F5A27" w:rsidRPr="0072539C">
        <w:rPr>
          <w:rFonts w:cstheme="minorHAnsi"/>
        </w:rPr>
        <w:t xml:space="preserve">) : autant de logiques de coopérations </w:t>
      </w:r>
      <w:r w:rsidR="00314585" w:rsidRPr="0072539C">
        <w:rPr>
          <w:rFonts w:cstheme="minorHAnsi"/>
        </w:rPr>
        <w:t>au sein des territoires</w:t>
      </w:r>
      <w:r w:rsidR="009F5A27" w:rsidRPr="0072539C">
        <w:rPr>
          <w:rFonts w:cstheme="minorHAnsi"/>
        </w:rPr>
        <w:t xml:space="preserve"> qu’il serait opportun de pouvoir mettre en synergie</w:t>
      </w:r>
      <w:r w:rsidR="00314585" w:rsidRPr="0072539C">
        <w:rPr>
          <w:rFonts w:cstheme="minorHAnsi"/>
        </w:rPr>
        <w:t>.</w:t>
      </w:r>
    </w:p>
    <w:p w14:paraId="7F01AB8A" w14:textId="3C54C930" w:rsidR="00314585" w:rsidRPr="0072539C" w:rsidRDefault="000F4F05" w:rsidP="00314585">
      <w:pPr>
        <w:jc w:val="both"/>
        <w:rPr>
          <w:rFonts w:cstheme="minorHAnsi"/>
        </w:rPr>
      </w:pPr>
      <w:r w:rsidRPr="0072539C">
        <w:rPr>
          <w:rFonts w:cstheme="minorHAnsi"/>
        </w:rPr>
        <w:t>Il est désormais nécessaire de mailler et mettre les dynamiques en synergie, de faciliter</w:t>
      </w:r>
      <w:r w:rsidR="00314585" w:rsidRPr="0072539C">
        <w:rPr>
          <w:rFonts w:cstheme="minorHAnsi"/>
        </w:rPr>
        <w:t xml:space="preserve"> l’interconnaissance et</w:t>
      </w:r>
      <w:r w:rsidR="00AE2606" w:rsidRPr="0072539C">
        <w:rPr>
          <w:rFonts w:cstheme="minorHAnsi"/>
        </w:rPr>
        <w:t xml:space="preserve"> </w:t>
      </w:r>
      <w:r w:rsidR="00314585" w:rsidRPr="0072539C">
        <w:rPr>
          <w:rFonts w:cstheme="minorHAnsi"/>
        </w:rPr>
        <w:t xml:space="preserve">l’échange entre </w:t>
      </w:r>
      <w:r w:rsidR="00AE2606" w:rsidRPr="0072539C">
        <w:rPr>
          <w:rFonts w:cstheme="minorHAnsi"/>
        </w:rPr>
        <w:t>acteurs</w:t>
      </w:r>
      <w:r w:rsidRPr="0072539C">
        <w:rPr>
          <w:rFonts w:cstheme="minorHAnsi"/>
        </w:rPr>
        <w:t xml:space="preserve"> dans l’objectif de fonder</w:t>
      </w:r>
      <w:r w:rsidR="00AE2606" w:rsidRPr="0072539C">
        <w:rPr>
          <w:rFonts w:cstheme="minorHAnsi"/>
        </w:rPr>
        <w:t xml:space="preserve"> </w:t>
      </w:r>
      <w:r w:rsidR="00314585" w:rsidRPr="0072539C">
        <w:rPr>
          <w:rFonts w:cstheme="minorHAnsi"/>
        </w:rPr>
        <w:t xml:space="preserve">à moyen terme </w:t>
      </w:r>
      <w:r w:rsidR="00AE2606" w:rsidRPr="0072539C">
        <w:rPr>
          <w:rFonts w:cstheme="minorHAnsi"/>
        </w:rPr>
        <w:t>un cercle d’acteurs préfigurateur de la gouvernance de la stratégie alimentaire territoriale ambitionnée.</w:t>
      </w:r>
    </w:p>
    <w:p w14:paraId="5430052A" w14:textId="77777777" w:rsidR="00382054" w:rsidRPr="0072539C" w:rsidRDefault="003E0105" w:rsidP="003E0105">
      <w:pPr>
        <w:rPr>
          <w:rFonts w:cstheme="minorHAnsi"/>
          <w:bCs/>
        </w:rPr>
      </w:pPr>
      <w:r w:rsidRPr="0072539C">
        <w:rPr>
          <w:rFonts w:cstheme="minorHAnsi"/>
          <w:bCs/>
        </w:rPr>
        <w:t xml:space="preserve">Les sujets suivants sont des facteurs clés qui pourraient être étudiés </w:t>
      </w:r>
      <w:r w:rsidR="00382054" w:rsidRPr="0072539C">
        <w:rPr>
          <w:rFonts w:cstheme="minorHAnsi"/>
          <w:bCs/>
        </w:rPr>
        <w:t xml:space="preserve">lors d’échanges internationaux dans le cadre du programme Erasmus+. </w:t>
      </w:r>
    </w:p>
    <w:p w14:paraId="46702FF4" w14:textId="69F2FABA" w:rsidR="003E0105" w:rsidRPr="0072539C" w:rsidRDefault="00382054" w:rsidP="004F6355">
      <w:pPr>
        <w:jc w:val="both"/>
        <w:rPr>
          <w:rFonts w:cstheme="minorHAnsi"/>
        </w:rPr>
      </w:pPr>
      <w:r w:rsidRPr="0072539C">
        <w:rPr>
          <w:rFonts w:cstheme="minorHAnsi"/>
        </w:rPr>
        <w:t xml:space="preserve">Ce programme vise la montée en compétence des acteurs de l’ESS engagés </w:t>
      </w:r>
      <w:r w:rsidR="000F4F05" w:rsidRPr="0072539C">
        <w:rPr>
          <w:rFonts w:cstheme="minorHAnsi"/>
        </w:rPr>
        <w:t xml:space="preserve">dans le domaine de l’alimentation et de la production </w:t>
      </w:r>
      <w:r w:rsidR="005A1075" w:rsidRPr="0072539C">
        <w:rPr>
          <w:rFonts w:cstheme="minorHAnsi"/>
        </w:rPr>
        <w:t>ayant une démarche de production résiliente déjà engagée</w:t>
      </w:r>
      <w:r w:rsidRPr="0072539C">
        <w:rPr>
          <w:rFonts w:cstheme="minorHAnsi"/>
        </w:rPr>
        <w:t>. Plus précisément, sont ciblés par cet appel ceux œuvrant dans les champs de</w:t>
      </w:r>
      <w:r w:rsidR="003E0105" w:rsidRPr="0072539C">
        <w:rPr>
          <w:rFonts w:cstheme="minorHAnsi"/>
        </w:rPr>
        <w:t> :</w:t>
      </w:r>
    </w:p>
    <w:p w14:paraId="427DD82D" w14:textId="25729680" w:rsidR="004F6355" w:rsidRPr="0072539C" w:rsidRDefault="004F6355" w:rsidP="004F6355">
      <w:pPr>
        <w:tabs>
          <w:tab w:val="num" w:pos="720"/>
        </w:tabs>
        <w:jc w:val="both"/>
        <w:rPr>
          <w:rFonts w:cstheme="minorHAnsi"/>
        </w:rPr>
      </w:pPr>
      <w:r w:rsidRPr="0072539C">
        <w:rPr>
          <w:rFonts w:cstheme="minorHAnsi"/>
          <w:b/>
          <w:bCs/>
        </w:rPr>
        <w:t>Production agricole et agroécologie (</w:t>
      </w:r>
      <w:r w:rsidR="00B217CC" w:rsidRPr="0072539C">
        <w:rPr>
          <w:rFonts w:cstheme="minorHAnsi"/>
        </w:rPr>
        <w:t>Projets espaces-test agricoles</w:t>
      </w:r>
      <w:r w:rsidR="00B217CC" w:rsidRPr="0072539C">
        <w:rPr>
          <w:rFonts w:cstheme="minorHAnsi"/>
          <w:b/>
          <w:bCs/>
        </w:rPr>
        <w:t xml:space="preserve">, </w:t>
      </w:r>
      <w:r w:rsidRPr="0072539C">
        <w:rPr>
          <w:rFonts w:cstheme="minorHAnsi"/>
        </w:rPr>
        <w:t>Structures promouvant l’agroécologie, la permaculture, ou la relocalisation des productions)</w:t>
      </w:r>
    </w:p>
    <w:p w14:paraId="4AC1CD50" w14:textId="180C937D" w:rsidR="004F6355" w:rsidRPr="0072539C" w:rsidRDefault="00205A8A" w:rsidP="004F6355">
      <w:pPr>
        <w:tabs>
          <w:tab w:val="num" w:pos="720"/>
        </w:tabs>
        <w:jc w:val="both"/>
        <w:rPr>
          <w:rFonts w:cstheme="minorHAnsi"/>
        </w:rPr>
      </w:pPr>
      <w:r w:rsidRPr="0072539C">
        <w:rPr>
          <w:rFonts w:cstheme="minorHAnsi"/>
          <w:b/>
          <w:bCs/>
        </w:rPr>
        <w:t>T</w:t>
      </w:r>
      <w:r w:rsidR="004F6355" w:rsidRPr="0072539C">
        <w:rPr>
          <w:rFonts w:cstheme="minorHAnsi"/>
          <w:b/>
          <w:bCs/>
        </w:rPr>
        <w:t>ransformation et distribution (</w:t>
      </w:r>
      <w:r w:rsidR="00B217CC" w:rsidRPr="0072539C">
        <w:rPr>
          <w:rFonts w:cstheme="minorHAnsi"/>
        </w:rPr>
        <w:t xml:space="preserve">Structures locales assurant la </w:t>
      </w:r>
      <w:r w:rsidR="004F6355" w:rsidRPr="0072539C">
        <w:rPr>
          <w:rFonts w:cstheme="minorHAnsi"/>
        </w:rPr>
        <w:t>distribution</w:t>
      </w:r>
      <w:r w:rsidR="00B217CC" w:rsidRPr="0072539C">
        <w:rPr>
          <w:rFonts w:cstheme="minorHAnsi"/>
        </w:rPr>
        <w:t xml:space="preserve"> en circuits de proximité</w:t>
      </w:r>
      <w:r w:rsidR="0059221F" w:rsidRPr="0072539C">
        <w:rPr>
          <w:rFonts w:cstheme="minorHAnsi"/>
        </w:rPr>
        <w:t xml:space="preserve"> priorisant l’alimentation du quotidien</w:t>
      </w:r>
      <w:r w:rsidR="00B217CC" w:rsidRPr="0072539C">
        <w:rPr>
          <w:rFonts w:cstheme="minorHAnsi"/>
        </w:rPr>
        <w:t> </w:t>
      </w:r>
      <w:r w:rsidR="00867F0D" w:rsidRPr="0072539C">
        <w:rPr>
          <w:rFonts w:cstheme="minorHAnsi"/>
        </w:rPr>
        <w:t xml:space="preserve">(hors gastronomie touristique) </w:t>
      </w:r>
      <w:r w:rsidR="00B217CC" w:rsidRPr="0072539C">
        <w:rPr>
          <w:rFonts w:cstheme="minorHAnsi"/>
        </w:rPr>
        <w:t xml:space="preserve">: </w:t>
      </w:r>
      <w:r w:rsidR="004F6355" w:rsidRPr="0072539C">
        <w:rPr>
          <w:rFonts w:cstheme="minorHAnsi"/>
        </w:rPr>
        <w:t>casiers</w:t>
      </w:r>
      <w:r w:rsidR="00F45F7A" w:rsidRPr="0072539C">
        <w:rPr>
          <w:rFonts w:cstheme="minorHAnsi"/>
        </w:rPr>
        <w:t>/distributeurs</w:t>
      </w:r>
      <w:r w:rsidR="004F6355" w:rsidRPr="0072539C">
        <w:rPr>
          <w:rFonts w:cstheme="minorHAnsi"/>
        </w:rPr>
        <w:t xml:space="preserve"> de produits locaux</w:t>
      </w:r>
      <w:r w:rsidR="00B217CC" w:rsidRPr="0072539C">
        <w:rPr>
          <w:rFonts w:cstheme="minorHAnsi"/>
        </w:rPr>
        <w:t>, …</w:t>
      </w:r>
      <w:r w:rsidR="004F6355" w:rsidRPr="0072539C">
        <w:rPr>
          <w:rFonts w:cstheme="minorHAnsi"/>
        </w:rPr>
        <w:t>)</w:t>
      </w:r>
      <w:r w:rsidR="00AB2AB6" w:rsidRPr="0072539C">
        <w:rPr>
          <w:rFonts w:cstheme="minorHAnsi"/>
        </w:rPr>
        <w:t>, plateformes (logistiques ou numériques) facilitant la mise en marché de produits locaux, regroupements œuvrant à structurer une offre territoriale cohérente.</w:t>
      </w:r>
    </w:p>
    <w:p w14:paraId="56794B2F" w14:textId="6B3D6E91" w:rsidR="004F6355" w:rsidRPr="0072539C" w:rsidRDefault="004F6355" w:rsidP="004F6355">
      <w:pPr>
        <w:tabs>
          <w:tab w:val="num" w:pos="720"/>
        </w:tabs>
        <w:jc w:val="both"/>
        <w:rPr>
          <w:rFonts w:cstheme="minorHAnsi"/>
        </w:rPr>
      </w:pPr>
      <w:r w:rsidRPr="0072539C">
        <w:rPr>
          <w:rFonts w:cstheme="minorHAnsi"/>
          <w:b/>
          <w:bCs/>
        </w:rPr>
        <w:t xml:space="preserve">Accès à l’alimentation </w:t>
      </w:r>
      <w:r w:rsidR="000E4BD0" w:rsidRPr="0072539C">
        <w:rPr>
          <w:rFonts w:cstheme="minorHAnsi"/>
          <w:b/>
          <w:bCs/>
        </w:rPr>
        <w:t xml:space="preserve">incluant la </w:t>
      </w:r>
      <w:r w:rsidRPr="0072539C">
        <w:rPr>
          <w:rFonts w:cstheme="minorHAnsi"/>
          <w:b/>
          <w:bCs/>
        </w:rPr>
        <w:t>lutte contre la précarité (</w:t>
      </w:r>
      <w:r w:rsidRPr="0072539C">
        <w:rPr>
          <w:rFonts w:cstheme="minorHAnsi"/>
        </w:rPr>
        <w:t>Associations d’aide alimentaire</w:t>
      </w:r>
      <w:r w:rsidR="00F45F7A" w:rsidRPr="0072539C">
        <w:rPr>
          <w:rFonts w:cstheme="minorHAnsi"/>
        </w:rPr>
        <w:t>,</w:t>
      </w:r>
      <w:r w:rsidR="00B217CC" w:rsidRPr="0072539C">
        <w:rPr>
          <w:rFonts w:cstheme="minorHAnsi"/>
        </w:rPr>
        <w:t xml:space="preserve"> épiceries sociales et/ou solidaires, Restaurants sociaux et/ou solidaires,</w:t>
      </w:r>
      <w:r w:rsidR="00BB4D55" w:rsidRPr="0072539C">
        <w:rPr>
          <w:rFonts w:cstheme="minorHAnsi"/>
        </w:rPr>
        <w:t xml:space="preserve"> Banques alimentaires,</w:t>
      </w:r>
      <w:r w:rsidR="00F45F7A" w:rsidRPr="0072539C">
        <w:rPr>
          <w:rFonts w:cstheme="minorHAnsi"/>
        </w:rPr>
        <w:t xml:space="preserve"> </w:t>
      </w:r>
      <w:r w:rsidRPr="0072539C">
        <w:rPr>
          <w:rFonts w:cstheme="minorHAnsi"/>
        </w:rPr>
        <w:t>Initiatives de sécurité sociale de l’alimentation, Jardins partagés</w:t>
      </w:r>
      <w:r w:rsidR="00205A8A" w:rsidRPr="0072539C">
        <w:rPr>
          <w:rFonts w:cstheme="minorHAnsi"/>
        </w:rPr>
        <w:t xml:space="preserve"> </w:t>
      </w:r>
      <w:r w:rsidRPr="0072539C">
        <w:rPr>
          <w:rFonts w:cstheme="minorHAnsi"/>
        </w:rPr>
        <w:t>ou pédagogiques</w:t>
      </w:r>
      <w:r w:rsidR="000E4BD0" w:rsidRPr="0072539C">
        <w:rPr>
          <w:rFonts w:cstheme="minorHAnsi"/>
        </w:rPr>
        <w:t>, tiers lieux nourriciers</w:t>
      </w:r>
      <w:r w:rsidR="00867F0D" w:rsidRPr="0072539C">
        <w:rPr>
          <w:rFonts w:cstheme="minorHAnsi"/>
        </w:rPr>
        <w:t>, groupements d’achats citoyens type vrac</w:t>
      </w:r>
      <w:r w:rsidRPr="0072539C">
        <w:rPr>
          <w:rFonts w:cstheme="minorHAnsi"/>
        </w:rPr>
        <w:t>)</w:t>
      </w:r>
    </w:p>
    <w:p w14:paraId="646B4F6D" w14:textId="7FEF12C5" w:rsidR="004F6355" w:rsidRPr="0072539C" w:rsidRDefault="004F6355" w:rsidP="004F6355">
      <w:pPr>
        <w:tabs>
          <w:tab w:val="num" w:pos="720"/>
        </w:tabs>
        <w:jc w:val="both"/>
        <w:rPr>
          <w:rFonts w:cstheme="minorHAnsi"/>
        </w:rPr>
      </w:pPr>
      <w:r w:rsidRPr="0072539C">
        <w:rPr>
          <w:rFonts w:cstheme="minorHAnsi"/>
          <w:b/>
          <w:bCs/>
        </w:rPr>
        <w:t xml:space="preserve">Restauration collective </w:t>
      </w:r>
      <w:r w:rsidR="00205A8A" w:rsidRPr="0072539C">
        <w:rPr>
          <w:rFonts w:cstheme="minorHAnsi"/>
          <w:b/>
          <w:bCs/>
        </w:rPr>
        <w:t xml:space="preserve">dont scolaire </w:t>
      </w:r>
      <w:r w:rsidRPr="0072539C">
        <w:rPr>
          <w:rFonts w:cstheme="minorHAnsi"/>
          <w:b/>
          <w:bCs/>
        </w:rPr>
        <w:t>(</w:t>
      </w:r>
      <w:r w:rsidRPr="0072539C">
        <w:rPr>
          <w:rFonts w:cstheme="minorHAnsi"/>
        </w:rPr>
        <w:t xml:space="preserve">Projets d’espaces-tests </w:t>
      </w:r>
      <w:r w:rsidR="00F97EFC" w:rsidRPr="0072539C">
        <w:rPr>
          <w:rFonts w:cstheme="minorHAnsi"/>
        </w:rPr>
        <w:t xml:space="preserve">et régies maraichères </w:t>
      </w:r>
      <w:r w:rsidRPr="0072539C">
        <w:rPr>
          <w:rFonts w:cstheme="minorHAnsi"/>
        </w:rPr>
        <w:t xml:space="preserve">pour la restauration collective, Initiatives locales de </w:t>
      </w:r>
      <w:r w:rsidR="00F45F7A" w:rsidRPr="0072539C">
        <w:rPr>
          <w:rFonts w:cstheme="minorHAnsi"/>
        </w:rPr>
        <w:t>restauration collective</w:t>
      </w:r>
      <w:r w:rsidRPr="0072539C">
        <w:rPr>
          <w:rFonts w:cstheme="minorHAnsi"/>
        </w:rPr>
        <w:t xml:space="preserve"> bio, locales et solidaires</w:t>
      </w:r>
      <w:r w:rsidR="00AB2AB6" w:rsidRPr="0072539C">
        <w:rPr>
          <w:rFonts w:cstheme="minorHAnsi"/>
        </w:rPr>
        <w:t xml:space="preserve"> y compris celles portées par des ESAT</w:t>
      </w:r>
      <w:r w:rsidRPr="0072539C">
        <w:rPr>
          <w:rFonts w:cstheme="minorHAnsi"/>
        </w:rPr>
        <w:t>)</w:t>
      </w:r>
    </w:p>
    <w:p w14:paraId="5ADA3587" w14:textId="71C2DDFB" w:rsidR="004F6355" w:rsidRPr="0072539C" w:rsidRDefault="004F6355" w:rsidP="004F6355">
      <w:pPr>
        <w:tabs>
          <w:tab w:val="num" w:pos="720"/>
        </w:tabs>
        <w:jc w:val="both"/>
        <w:rPr>
          <w:rFonts w:cstheme="minorHAnsi"/>
        </w:rPr>
      </w:pPr>
      <w:r w:rsidRPr="0072539C">
        <w:rPr>
          <w:rFonts w:cstheme="minorHAnsi"/>
          <w:b/>
          <w:bCs/>
        </w:rPr>
        <w:t>Financement solidaire et accompagnement (</w:t>
      </w:r>
      <w:r w:rsidRPr="0072539C">
        <w:rPr>
          <w:rFonts w:cstheme="minorHAnsi"/>
        </w:rPr>
        <w:t>Incubateurs de projets ESS dans le champ alimentaire, Structures d’insertion par l’activité économique (IAE) dans les métiers de l’alimentation)</w:t>
      </w:r>
      <w:r w:rsidR="00BA2A78" w:rsidRPr="0072539C">
        <w:rPr>
          <w:rFonts w:cstheme="minorHAnsi"/>
        </w:rPr>
        <w:t xml:space="preserve"> </w:t>
      </w:r>
    </w:p>
    <w:p w14:paraId="58EDE4AA" w14:textId="26CCFE22" w:rsidR="00EF0AF0" w:rsidRPr="00EF0AF0" w:rsidRDefault="004F6355" w:rsidP="00EF0AF0">
      <w:pPr>
        <w:tabs>
          <w:tab w:val="num" w:pos="720"/>
        </w:tabs>
        <w:jc w:val="both"/>
        <w:rPr>
          <w:rFonts w:cstheme="minorHAnsi"/>
          <w:highlight w:val="green"/>
        </w:rPr>
      </w:pPr>
      <w:r w:rsidRPr="0072539C">
        <w:rPr>
          <w:rFonts w:cstheme="minorHAnsi"/>
          <w:b/>
          <w:bCs/>
        </w:rPr>
        <w:t>Gouvernance territoriale</w:t>
      </w:r>
      <w:r w:rsidR="00241DF5" w:rsidRPr="0072539C">
        <w:rPr>
          <w:rFonts w:cstheme="minorHAnsi"/>
          <w:b/>
          <w:bCs/>
        </w:rPr>
        <w:t>,</w:t>
      </w:r>
      <w:r w:rsidRPr="0072539C">
        <w:rPr>
          <w:rFonts w:cstheme="minorHAnsi"/>
          <w:b/>
          <w:bCs/>
        </w:rPr>
        <w:t xml:space="preserve"> animation </w:t>
      </w:r>
      <w:r w:rsidR="00241DF5" w:rsidRPr="0072539C">
        <w:rPr>
          <w:rFonts w:cstheme="minorHAnsi"/>
          <w:b/>
          <w:bCs/>
        </w:rPr>
        <w:t xml:space="preserve">et promotion des démarches </w:t>
      </w:r>
      <w:r w:rsidRPr="0072539C">
        <w:rPr>
          <w:rFonts w:cstheme="minorHAnsi"/>
          <w:b/>
          <w:bCs/>
        </w:rPr>
        <w:t>(</w:t>
      </w:r>
      <w:r w:rsidRPr="0072539C">
        <w:rPr>
          <w:rFonts w:cstheme="minorHAnsi"/>
        </w:rPr>
        <w:t>Collectifs</w:t>
      </w:r>
      <w:r w:rsidR="00241DF5" w:rsidRPr="0072539C">
        <w:rPr>
          <w:rFonts w:cstheme="minorHAnsi"/>
        </w:rPr>
        <w:t xml:space="preserve"> d’acteurs et/ou de citoyens se donnant pour objectif l’information, sensibilisation promotion des démarches de démocratie </w:t>
      </w:r>
      <w:bookmarkStart w:id="2" w:name="_Hlk199929975"/>
      <w:r w:rsidR="00241DF5" w:rsidRPr="0072539C">
        <w:rPr>
          <w:rFonts w:cstheme="minorHAnsi"/>
        </w:rPr>
        <w:t xml:space="preserve">alimentaire, </w:t>
      </w:r>
      <w:r w:rsidR="005246D5" w:rsidRPr="0072539C">
        <w:rPr>
          <w:rFonts w:cstheme="minorHAnsi"/>
        </w:rPr>
        <w:t>C</w:t>
      </w:r>
      <w:r w:rsidRPr="0072539C">
        <w:rPr>
          <w:rFonts w:cstheme="minorHAnsi"/>
        </w:rPr>
        <w:t xml:space="preserve">onseils </w:t>
      </w:r>
      <w:r w:rsidRPr="0072539C">
        <w:rPr>
          <w:rFonts w:cstheme="minorHAnsi"/>
        </w:rPr>
        <w:lastRenderedPageBreak/>
        <w:t xml:space="preserve">de développement, </w:t>
      </w:r>
      <w:r w:rsidR="00241DF5" w:rsidRPr="0072539C">
        <w:rPr>
          <w:rFonts w:cstheme="minorHAnsi"/>
        </w:rPr>
        <w:t>A</w:t>
      </w:r>
      <w:r w:rsidRPr="0072539C">
        <w:rPr>
          <w:rFonts w:cstheme="minorHAnsi"/>
        </w:rPr>
        <w:t>cteurs de l’ESS impliqués dans les Projets Alimentaires Territoriaux (PAT)</w:t>
      </w:r>
      <w:r w:rsidR="00241DF5" w:rsidRPr="0072539C">
        <w:rPr>
          <w:rFonts w:cstheme="minorHAnsi"/>
        </w:rPr>
        <w:t xml:space="preserve"> sur le volet de l’initiative multi-acteurs sur les territoires</w:t>
      </w:r>
      <w:bookmarkEnd w:id="2"/>
    </w:p>
    <w:p w14:paraId="5752A48E" w14:textId="5EF49E1F" w:rsidR="00FF5512" w:rsidRPr="0072539C" w:rsidRDefault="009B22C1" w:rsidP="003B2E20">
      <w:pPr>
        <w:jc w:val="both"/>
        <w:rPr>
          <w:rFonts w:cstheme="minorHAnsi"/>
          <w:b/>
          <w:bCs/>
          <w:lang w:val="it-IT"/>
        </w:rPr>
      </w:pPr>
      <w:r w:rsidRPr="0072539C">
        <w:rPr>
          <w:rFonts w:cstheme="minorHAnsi"/>
          <w:b/>
          <w:bCs/>
          <w:lang w:val="it-IT"/>
        </w:rPr>
        <w:t xml:space="preserve">Bénéficiaires </w:t>
      </w:r>
    </w:p>
    <w:p w14:paraId="69630492" w14:textId="60E3D931" w:rsidR="009B22C1" w:rsidRPr="0072539C" w:rsidRDefault="0066272B" w:rsidP="003B2E20">
      <w:pPr>
        <w:jc w:val="both"/>
        <w:rPr>
          <w:rFonts w:cstheme="minorHAnsi"/>
          <w:lang w:val="it-IT"/>
        </w:rPr>
      </w:pPr>
      <w:r w:rsidRPr="0072539C">
        <w:rPr>
          <w:rFonts w:eastAsia="Times New Roman" w:cstheme="minorHAnsi"/>
          <w:lang w:eastAsia="fr-FR"/>
        </w:rPr>
        <w:t xml:space="preserve">Le présent appel à manifestation d’intérêt (AMI) lancé par </w:t>
      </w:r>
      <w:r w:rsidRPr="0072539C">
        <w:rPr>
          <w:rFonts w:eastAsia="Times New Roman" w:cstheme="minorHAnsi"/>
          <w:b/>
          <w:lang w:eastAsia="fr-FR"/>
        </w:rPr>
        <w:t>la Collectivité de Corse</w:t>
      </w:r>
      <w:r w:rsidRPr="0072539C">
        <w:rPr>
          <w:rFonts w:eastAsia="Times New Roman" w:cstheme="minorHAnsi"/>
          <w:lang w:eastAsia="fr-FR"/>
        </w:rPr>
        <w:t>,</w:t>
      </w:r>
      <w:r w:rsidRPr="0072539C">
        <w:rPr>
          <w:rFonts w:eastAsia="Times New Roman" w:cstheme="minorHAnsi"/>
          <w:sz w:val="24"/>
          <w:szCs w:val="24"/>
          <w:lang w:eastAsia="fr-FR"/>
        </w:rPr>
        <w:t xml:space="preserve"> </w:t>
      </w:r>
      <w:r w:rsidRPr="0072539C">
        <w:rPr>
          <w:rFonts w:cstheme="minorHAnsi"/>
          <w:lang w:val="it-IT"/>
        </w:rPr>
        <w:t>vise</w:t>
      </w:r>
      <w:r w:rsidR="009B22C1" w:rsidRPr="0072539C">
        <w:rPr>
          <w:rFonts w:cstheme="minorHAnsi"/>
          <w:lang w:val="it-IT"/>
        </w:rPr>
        <w:t xml:space="preserve"> à sélectionn</w:t>
      </w:r>
      <w:r w:rsidR="00301E50" w:rsidRPr="0072539C">
        <w:rPr>
          <w:rFonts w:cstheme="minorHAnsi"/>
          <w:lang w:val="it-IT"/>
        </w:rPr>
        <w:t>er</w:t>
      </w:r>
      <w:r w:rsidR="009B22C1" w:rsidRPr="0072539C">
        <w:rPr>
          <w:rFonts w:cstheme="minorHAnsi"/>
          <w:lang w:val="it-IT"/>
        </w:rPr>
        <w:t xml:space="preserve"> </w:t>
      </w:r>
      <w:r w:rsidR="00EE18D0" w:rsidRPr="00CA495C">
        <w:rPr>
          <w:rFonts w:cstheme="minorHAnsi"/>
          <w:b/>
          <w:bCs/>
          <w:lang w:val="it-IT"/>
        </w:rPr>
        <w:t>5 à 6</w:t>
      </w:r>
      <w:r w:rsidR="009B22C1" w:rsidRPr="00CA495C">
        <w:rPr>
          <w:rFonts w:cstheme="minorHAnsi"/>
          <w:b/>
          <w:bCs/>
          <w:lang w:val="it-IT"/>
        </w:rPr>
        <w:t xml:space="preserve"> participants</w:t>
      </w:r>
      <w:r w:rsidR="009B22C1" w:rsidRPr="00CA495C">
        <w:rPr>
          <w:rFonts w:cstheme="minorHAnsi"/>
          <w:lang w:val="it-IT"/>
        </w:rPr>
        <w:t xml:space="preserve"> </w:t>
      </w:r>
      <w:r w:rsidR="00CA495C" w:rsidRPr="00CA495C">
        <w:rPr>
          <w:rFonts w:cstheme="minorHAnsi"/>
          <w:b/>
          <w:bCs/>
          <w:lang w:val="it-IT"/>
        </w:rPr>
        <w:t>pour</w:t>
      </w:r>
      <w:r w:rsidR="00EA3C72" w:rsidRPr="00CA495C">
        <w:rPr>
          <w:rFonts w:cstheme="minorHAnsi"/>
          <w:b/>
          <w:bCs/>
          <w:lang w:val="it-IT"/>
        </w:rPr>
        <w:t xml:space="preserve"> </w:t>
      </w:r>
      <w:r w:rsidR="00EE18D0" w:rsidRPr="00CA495C">
        <w:rPr>
          <w:rFonts w:cstheme="minorHAnsi"/>
          <w:b/>
          <w:bCs/>
          <w:lang w:val="it-IT"/>
        </w:rPr>
        <w:t>2</w:t>
      </w:r>
      <w:r w:rsidR="009B22C1" w:rsidRPr="00CA495C">
        <w:rPr>
          <w:rFonts w:cstheme="minorHAnsi"/>
          <w:b/>
          <w:bCs/>
          <w:lang w:val="it-IT"/>
        </w:rPr>
        <w:t xml:space="preserve"> mobilités </w:t>
      </w:r>
      <w:r w:rsidR="009B22C1" w:rsidRPr="003F2ED1">
        <w:rPr>
          <w:rFonts w:cstheme="minorHAnsi"/>
          <w:b/>
          <w:bCs/>
          <w:lang w:val="it-IT"/>
        </w:rPr>
        <w:t>internationales</w:t>
      </w:r>
      <w:r w:rsidR="003F2ED1" w:rsidRPr="003F2ED1">
        <w:rPr>
          <w:rFonts w:cstheme="minorHAnsi"/>
          <w:b/>
          <w:bCs/>
          <w:lang w:val="it-IT"/>
        </w:rPr>
        <w:t xml:space="preserve"> à minima,</w:t>
      </w:r>
      <w:r w:rsidR="007F64A4" w:rsidRPr="003F2ED1">
        <w:rPr>
          <w:rFonts w:cstheme="minorHAnsi"/>
          <w:b/>
          <w:bCs/>
          <w:lang w:val="it-IT"/>
        </w:rPr>
        <w:t xml:space="preserve"> </w:t>
      </w:r>
      <w:r w:rsidR="009B22C1" w:rsidRPr="003F2ED1">
        <w:rPr>
          <w:rFonts w:cstheme="minorHAnsi"/>
          <w:b/>
          <w:bCs/>
        </w:rPr>
        <w:t xml:space="preserve">prévues </w:t>
      </w:r>
      <w:r w:rsidR="00CA495C" w:rsidRPr="003F2ED1">
        <w:rPr>
          <w:rFonts w:cstheme="minorHAnsi"/>
          <w:b/>
          <w:bCs/>
        </w:rPr>
        <w:t>de septembre</w:t>
      </w:r>
      <w:r w:rsidR="009B22C1" w:rsidRPr="003F2ED1">
        <w:rPr>
          <w:rFonts w:cstheme="minorHAnsi"/>
          <w:b/>
          <w:bCs/>
        </w:rPr>
        <w:t xml:space="preserve"> 202</w:t>
      </w:r>
      <w:r w:rsidR="004F6355" w:rsidRPr="003F2ED1">
        <w:rPr>
          <w:rFonts w:cstheme="minorHAnsi"/>
          <w:b/>
          <w:bCs/>
        </w:rPr>
        <w:t>5</w:t>
      </w:r>
      <w:r w:rsidR="009B22C1" w:rsidRPr="003F2ED1">
        <w:rPr>
          <w:rFonts w:cstheme="minorHAnsi"/>
          <w:b/>
          <w:bCs/>
        </w:rPr>
        <w:t xml:space="preserve"> à </w:t>
      </w:r>
      <w:r w:rsidR="005A1075" w:rsidRPr="003F2ED1">
        <w:rPr>
          <w:rFonts w:cstheme="minorHAnsi"/>
          <w:b/>
          <w:bCs/>
        </w:rPr>
        <w:t>début 2027</w:t>
      </w:r>
      <w:r w:rsidR="009B22C1" w:rsidRPr="003F2ED1">
        <w:rPr>
          <w:rFonts w:cstheme="minorHAnsi"/>
          <w:b/>
          <w:bCs/>
        </w:rPr>
        <w:t>.</w:t>
      </w:r>
      <w:r w:rsidR="009B22C1" w:rsidRPr="00CA495C">
        <w:rPr>
          <w:rFonts w:cstheme="minorHAnsi"/>
          <w:b/>
          <w:bCs/>
          <w:lang w:val="it-IT"/>
        </w:rPr>
        <w:t xml:space="preserve"> </w:t>
      </w:r>
    </w:p>
    <w:p w14:paraId="23E301EF" w14:textId="2C28D87A" w:rsidR="009B22C1" w:rsidRPr="0072539C" w:rsidRDefault="009B22C1" w:rsidP="00FE21D7">
      <w:pPr>
        <w:rPr>
          <w:rFonts w:cstheme="minorHAnsi"/>
          <w:lang w:val="it-IT"/>
        </w:rPr>
      </w:pPr>
      <w:r w:rsidRPr="0072539C">
        <w:rPr>
          <w:rFonts w:cstheme="minorHAnsi"/>
          <w:lang w:val="it-IT"/>
        </w:rPr>
        <w:t>A ce titre, la Collectivité de Corse, en lien avec les membres de son con</w:t>
      </w:r>
      <w:r w:rsidR="00161227" w:rsidRPr="0072539C">
        <w:rPr>
          <w:rFonts w:cstheme="minorHAnsi"/>
          <w:lang w:val="it-IT"/>
        </w:rPr>
        <w:t>s</w:t>
      </w:r>
      <w:r w:rsidRPr="0072539C">
        <w:rPr>
          <w:rFonts w:cstheme="minorHAnsi"/>
          <w:lang w:val="it-IT"/>
        </w:rPr>
        <w:t>ortium, sélectionner</w:t>
      </w:r>
      <w:r w:rsidR="00161227" w:rsidRPr="0072539C">
        <w:rPr>
          <w:rFonts w:cstheme="minorHAnsi"/>
          <w:lang w:val="it-IT"/>
        </w:rPr>
        <w:t>ont</w:t>
      </w:r>
      <w:r w:rsidRPr="0072539C">
        <w:rPr>
          <w:rFonts w:cstheme="minorHAnsi"/>
          <w:lang w:val="it-IT"/>
        </w:rPr>
        <w:t xml:space="preserve"> : </w:t>
      </w:r>
    </w:p>
    <w:p w14:paraId="6114DD73" w14:textId="77777777" w:rsidR="004B0CCA" w:rsidRPr="0072539C" w:rsidRDefault="008B48AB" w:rsidP="008B48AB">
      <w:pPr>
        <w:tabs>
          <w:tab w:val="left" w:pos="886"/>
          <w:tab w:val="left" w:pos="4029"/>
        </w:tabs>
        <w:spacing w:after="0" w:line="240" w:lineRule="auto"/>
        <w:rPr>
          <w:rFonts w:eastAsia="Times New Roman" w:cstheme="minorHAnsi"/>
          <w:bCs/>
          <w:lang w:eastAsia="fr-FR"/>
        </w:rPr>
      </w:pPr>
      <w:r w:rsidRPr="0072539C">
        <w:rPr>
          <w:rFonts w:eastAsia="Times New Roman" w:cstheme="minorHAnsi"/>
          <w:b/>
          <w:lang w:eastAsia="fr-FR"/>
        </w:rPr>
        <w:t xml:space="preserve">Des </w:t>
      </w:r>
      <w:r w:rsidR="0054127D" w:rsidRPr="0072539C">
        <w:rPr>
          <w:rFonts w:eastAsia="Times New Roman" w:cstheme="minorHAnsi"/>
          <w:b/>
          <w:lang w:eastAsia="fr-FR"/>
        </w:rPr>
        <w:t xml:space="preserve">Entreprises </w:t>
      </w:r>
      <w:r w:rsidR="004C0D29" w:rsidRPr="0072539C">
        <w:rPr>
          <w:rFonts w:eastAsia="Times New Roman" w:cstheme="minorHAnsi"/>
          <w:b/>
          <w:lang w:eastAsia="fr-FR"/>
        </w:rPr>
        <w:t>au sens communautaire du terme et/ou structures de l’ESS</w:t>
      </w:r>
      <w:r w:rsidR="004C0D29" w:rsidRPr="0072539C">
        <w:rPr>
          <w:rFonts w:eastAsia="Times New Roman" w:cstheme="minorHAnsi"/>
          <w:bCs/>
          <w:lang w:eastAsia="fr-FR"/>
        </w:rPr>
        <w:t xml:space="preserve"> définies par l’article 1 de la Loi</w:t>
      </w:r>
      <w:r w:rsidR="00973D7E" w:rsidRPr="0072539C">
        <w:rPr>
          <w:rFonts w:eastAsia="Times New Roman" w:cstheme="minorHAnsi"/>
          <w:bCs/>
          <w:lang w:eastAsia="fr-FR"/>
        </w:rPr>
        <w:t xml:space="preserve"> </w:t>
      </w:r>
      <w:r w:rsidR="004C0D29" w:rsidRPr="0072539C">
        <w:rPr>
          <w:rFonts w:eastAsia="Times New Roman" w:cstheme="minorHAnsi"/>
          <w:bCs/>
          <w:lang w:eastAsia="fr-FR"/>
        </w:rPr>
        <w:t xml:space="preserve">ESS </w:t>
      </w:r>
      <w:r w:rsidR="004C0D29" w:rsidRPr="0072539C">
        <w:rPr>
          <w:rFonts w:cstheme="minorHAnsi"/>
          <w:bCs/>
        </w:rPr>
        <w:t xml:space="preserve">du 31 juillet </w:t>
      </w:r>
      <w:r w:rsidR="00D92FDE" w:rsidRPr="0072539C">
        <w:rPr>
          <w:rFonts w:cstheme="minorHAnsi"/>
          <w:bCs/>
        </w:rPr>
        <w:t>2014</w:t>
      </w:r>
      <w:r w:rsidR="004C0D29" w:rsidRPr="0072539C">
        <w:rPr>
          <w:rFonts w:cstheme="minorHAnsi"/>
          <w:bCs/>
        </w:rPr>
        <w:t xml:space="preserve"> (cf. annexe 1)</w:t>
      </w:r>
      <w:r w:rsidR="00D92FDE" w:rsidRPr="0072539C">
        <w:rPr>
          <w:rFonts w:cstheme="minorHAnsi"/>
          <w:bCs/>
        </w:rPr>
        <w:t xml:space="preserve"> </w:t>
      </w:r>
      <w:r w:rsidR="004C0D29" w:rsidRPr="0072539C">
        <w:rPr>
          <w:rFonts w:cstheme="minorHAnsi"/>
        </w:rPr>
        <w:t>adhérentes à la CRESS CORSICA,</w:t>
      </w:r>
      <w:r w:rsidR="004C0D29" w:rsidRPr="0072539C">
        <w:rPr>
          <w:rFonts w:eastAsia="Times New Roman" w:cstheme="minorHAnsi"/>
          <w:b/>
          <w:bCs/>
          <w:lang w:eastAsia="fr-FR"/>
        </w:rPr>
        <w:t xml:space="preserve"> </w:t>
      </w:r>
      <w:r w:rsidR="004C0D29" w:rsidRPr="0072539C">
        <w:rPr>
          <w:rFonts w:eastAsia="Times New Roman" w:cstheme="minorHAnsi"/>
          <w:bCs/>
          <w:lang w:eastAsia="fr-FR"/>
        </w:rPr>
        <w:t>à jour de ses cotisations fiscales et sociales, ayant son siège social ou disposant d’un établissement secondaire en Corse (à la condition que l’activité soit réelle).</w:t>
      </w:r>
      <w:r w:rsidR="00D92FDE" w:rsidRPr="0072539C">
        <w:rPr>
          <w:rFonts w:eastAsia="Times New Roman" w:cstheme="minorHAnsi"/>
          <w:bCs/>
          <w:lang w:eastAsia="fr-FR"/>
        </w:rPr>
        <w:t xml:space="preserve"> </w:t>
      </w:r>
    </w:p>
    <w:p w14:paraId="7F2E3387" w14:textId="77573DB8" w:rsidR="00D92FDE" w:rsidRPr="0072539C" w:rsidRDefault="004B0CCA" w:rsidP="004B0CCA">
      <w:pPr>
        <w:tabs>
          <w:tab w:val="left" w:pos="886"/>
          <w:tab w:val="left" w:pos="4029"/>
        </w:tabs>
        <w:spacing w:after="0" w:line="240" w:lineRule="auto"/>
        <w:jc w:val="both"/>
        <w:rPr>
          <w:rFonts w:cstheme="minorHAnsi"/>
        </w:rPr>
      </w:pPr>
      <w:r w:rsidRPr="0072539C">
        <w:rPr>
          <w:rFonts w:cstheme="minorHAnsi"/>
        </w:rPr>
        <w:t>Les structures de type ESAT (Établissements ou Services d’Aide par le Travail) sont éligibles au présent appel à manifestation d’intérêt (AMI).</w:t>
      </w:r>
    </w:p>
    <w:p w14:paraId="6B781A15" w14:textId="61C5A955" w:rsidR="00D92FDE" w:rsidRPr="0072539C" w:rsidRDefault="00D92FDE" w:rsidP="00D92FDE">
      <w:pPr>
        <w:tabs>
          <w:tab w:val="left" w:pos="886"/>
          <w:tab w:val="left" w:pos="4029"/>
        </w:tabs>
        <w:spacing w:after="0" w:line="240" w:lineRule="auto"/>
        <w:jc w:val="both"/>
        <w:rPr>
          <w:rFonts w:cstheme="minorHAnsi"/>
        </w:rPr>
      </w:pPr>
    </w:p>
    <w:p w14:paraId="57E57062" w14:textId="168E130D" w:rsidR="003A7195" w:rsidRPr="0072539C" w:rsidRDefault="00F91174" w:rsidP="007212EE">
      <w:pPr>
        <w:jc w:val="both"/>
        <w:rPr>
          <w:rFonts w:cstheme="minorHAnsi"/>
        </w:rPr>
      </w:pPr>
      <w:r w:rsidRPr="0072539C">
        <w:rPr>
          <w:rFonts w:cstheme="minorHAnsi"/>
        </w:rPr>
        <w:t xml:space="preserve">Les </w:t>
      </w:r>
      <w:r w:rsidR="00D92FDE" w:rsidRPr="0072539C">
        <w:rPr>
          <w:rFonts w:cstheme="minorHAnsi"/>
        </w:rPr>
        <w:t xml:space="preserve">bénéficiaires finaux devront </w:t>
      </w:r>
      <w:r w:rsidRPr="0072539C">
        <w:rPr>
          <w:rFonts w:cstheme="minorHAnsi"/>
        </w:rPr>
        <w:t xml:space="preserve">être </w:t>
      </w:r>
      <w:r w:rsidR="005B06E8" w:rsidRPr="0072539C">
        <w:rPr>
          <w:rFonts w:cstheme="minorHAnsi"/>
        </w:rPr>
        <w:t xml:space="preserve">prioritairement </w:t>
      </w:r>
      <w:r w:rsidRPr="0072539C">
        <w:rPr>
          <w:rFonts w:cstheme="minorHAnsi"/>
        </w:rPr>
        <w:t>positionnés sur</w:t>
      </w:r>
      <w:r w:rsidR="00986314" w:rsidRPr="0072539C">
        <w:rPr>
          <w:rFonts w:cstheme="minorHAnsi"/>
        </w:rPr>
        <w:t xml:space="preserve"> les secteurs susvisés. </w:t>
      </w:r>
      <w:r w:rsidR="005B06E8" w:rsidRPr="0072539C">
        <w:rPr>
          <w:rFonts w:cstheme="minorHAnsi"/>
        </w:rPr>
        <w:t xml:space="preserve">Une attention </w:t>
      </w:r>
      <w:r w:rsidR="00986314" w:rsidRPr="0072539C">
        <w:rPr>
          <w:rFonts w:cstheme="minorHAnsi"/>
        </w:rPr>
        <w:t xml:space="preserve">sera </w:t>
      </w:r>
      <w:r w:rsidR="0059221F" w:rsidRPr="0072539C">
        <w:rPr>
          <w:rFonts w:cstheme="minorHAnsi"/>
        </w:rPr>
        <w:t xml:space="preserve">portée aux structures dont l’activité priorise l’alimentation du quotidien et de fait atténue la dynamique liée à la saisonnalité touristique sur les enjeux alimentaires. </w:t>
      </w:r>
      <w:r w:rsidR="0059381F" w:rsidRPr="0072539C">
        <w:rPr>
          <w:rFonts w:cstheme="minorHAnsi"/>
        </w:rPr>
        <w:t xml:space="preserve">Ces acteurs </w:t>
      </w:r>
      <w:r w:rsidR="0059221F" w:rsidRPr="0072539C">
        <w:rPr>
          <w:rFonts w:cstheme="minorHAnsi"/>
        </w:rPr>
        <w:t>tendent à assurer</w:t>
      </w:r>
      <w:r w:rsidR="0059381F" w:rsidRPr="0072539C">
        <w:rPr>
          <w:rFonts w:cstheme="minorHAnsi"/>
        </w:rPr>
        <w:t xml:space="preserve"> une réponse de proximité à des besoins essentiels de</w:t>
      </w:r>
      <w:r w:rsidR="0059221F" w:rsidRPr="0072539C">
        <w:rPr>
          <w:rFonts w:cstheme="minorHAnsi"/>
        </w:rPr>
        <w:t>s</w:t>
      </w:r>
      <w:r w:rsidR="0059381F" w:rsidRPr="0072539C">
        <w:rPr>
          <w:rFonts w:cstheme="minorHAnsi"/>
        </w:rPr>
        <w:t xml:space="preserve"> populations</w:t>
      </w:r>
      <w:r w:rsidR="005A1075" w:rsidRPr="0072539C">
        <w:rPr>
          <w:rFonts w:cstheme="minorHAnsi"/>
        </w:rPr>
        <w:t xml:space="preserve">. Peuvent également candidater les CIAS, CCAS, les EPCI, les PETR et leurs conseils de développement,… </w:t>
      </w:r>
      <w:r w:rsidR="00B5520E" w:rsidRPr="0072539C">
        <w:rPr>
          <w:rFonts w:cstheme="minorHAnsi"/>
        </w:rPr>
        <w:t xml:space="preserve">sachant que les acteurs de ce type ne pourront représenter que 20% des acteurs sélectionnés. </w:t>
      </w:r>
    </w:p>
    <w:p w14:paraId="643B4341" w14:textId="30CD87F4" w:rsidR="00E7613F" w:rsidRDefault="00E7613F" w:rsidP="007212EE">
      <w:pPr>
        <w:jc w:val="both"/>
      </w:pPr>
      <w:r w:rsidRPr="000246D3">
        <w:t xml:space="preserve">Sont exclues : </w:t>
      </w:r>
    </w:p>
    <w:p w14:paraId="4646201E" w14:textId="02515D37" w:rsidR="00627313" w:rsidRPr="0059221F" w:rsidRDefault="00627313">
      <w:pPr>
        <w:pStyle w:val="Paragraphedeliste"/>
        <w:numPr>
          <w:ilvl w:val="0"/>
          <w:numId w:val="4"/>
        </w:numPr>
        <w:jc w:val="both"/>
      </w:pPr>
      <w:r w:rsidRPr="0059221F">
        <w:t xml:space="preserve">Les grandes entreprises au sens de la définition de la Commission européenne ; </w:t>
      </w:r>
    </w:p>
    <w:p w14:paraId="0568399D" w14:textId="160EBDA9" w:rsidR="00EF3A53" w:rsidRPr="0059221F" w:rsidRDefault="00627313">
      <w:pPr>
        <w:pStyle w:val="Paragraphedeliste"/>
        <w:numPr>
          <w:ilvl w:val="0"/>
          <w:numId w:val="4"/>
        </w:numPr>
        <w:jc w:val="both"/>
      </w:pPr>
      <w:r w:rsidRPr="0059221F">
        <w:t xml:space="preserve">Les structures assimilables à des entreprises en situation de difficulté avérée ; </w:t>
      </w:r>
    </w:p>
    <w:p w14:paraId="32A9A8DF" w14:textId="77777777" w:rsidR="008B48AB" w:rsidRPr="00300B82" w:rsidRDefault="008B48AB" w:rsidP="008B48AB">
      <w:pPr>
        <w:pStyle w:val="Paragraphedeliste"/>
        <w:ind w:left="360"/>
        <w:jc w:val="both"/>
      </w:pPr>
    </w:p>
    <w:p w14:paraId="2C4D0719" w14:textId="7E0AF50F" w:rsidR="00627313" w:rsidRPr="00627313" w:rsidRDefault="00627313" w:rsidP="003B2E20">
      <w:pPr>
        <w:jc w:val="both"/>
        <w:rPr>
          <w:b/>
          <w:bCs/>
        </w:rPr>
      </w:pPr>
      <w:r w:rsidRPr="00627313">
        <w:rPr>
          <w:b/>
          <w:bCs/>
        </w:rPr>
        <w:t xml:space="preserve">Critères d’éligibilité des projets </w:t>
      </w:r>
    </w:p>
    <w:p w14:paraId="3970C2F2" w14:textId="4CBF1975" w:rsidR="008B48AB" w:rsidRPr="000246D3" w:rsidRDefault="00627313" w:rsidP="003B2E20">
      <w:pPr>
        <w:jc w:val="both"/>
      </w:pPr>
      <w:r>
        <w:t xml:space="preserve">Les mobilités doivent être en cohérence avec la finalité d’internationalisation des activités de l’entreprise, la diversification des activités des structures </w:t>
      </w:r>
      <w:r w:rsidR="004A49F3">
        <w:t>de l’ESS</w:t>
      </w:r>
      <w:r>
        <w:t xml:space="preserve"> et </w:t>
      </w:r>
      <w:r w:rsidR="009662A5">
        <w:t>viser la</w:t>
      </w:r>
      <w:r>
        <w:t xml:space="preserve"> montée en compétence de leurs membres par l’échange international. </w:t>
      </w:r>
    </w:p>
    <w:p w14:paraId="7FF0256C" w14:textId="4C115069" w:rsidR="00E7613F" w:rsidRDefault="00E7613F" w:rsidP="003B2E20">
      <w:pPr>
        <w:jc w:val="both"/>
        <w:rPr>
          <w:b/>
          <w:bCs/>
        </w:rPr>
      </w:pPr>
      <w:r>
        <w:rPr>
          <w:b/>
          <w:bCs/>
        </w:rPr>
        <w:t xml:space="preserve">Modalités d’intervention </w:t>
      </w:r>
    </w:p>
    <w:p w14:paraId="2800934F" w14:textId="5A408188" w:rsidR="0056467A" w:rsidRPr="0056467A" w:rsidRDefault="00FA11A0" w:rsidP="000E6B22">
      <w:pPr>
        <w:jc w:val="both"/>
      </w:pPr>
      <w:r>
        <w:t>Sur la base du financement Erasmus+, l</w:t>
      </w:r>
      <w:r w:rsidR="00E7613F" w:rsidRPr="000246D3">
        <w:t xml:space="preserve">a Collectivité de Corse organise les mobilités </w:t>
      </w:r>
      <w:r w:rsidR="007F64A4">
        <w:t xml:space="preserve">et </w:t>
      </w:r>
      <w:r w:rsidR="00E7613F" w:rsidRPr="000246D3">
        <w:t xml:space="preserve">prend en charge les frais de transport, d’hébergement et les forfaits journaliers </w:t>
      </w:r>
      <w:r w:rsidR="007B425B">
        <w:t>(</w:t>
      </w:r>
      <w:r w:rsidR="00BC50A0">
        <w:t xml:space="preserve">payés au retour </w:t>
      </w:r>
      <w:r w:rsidR="00E7613F" w:rsidRPr="000246D3">
        <w:t>des participant</w:t>
      </w:r>
      <w:r w:rsidR="007B425B">
        <w:t>s</w:t>
      </w:r>
      <w:r w:rsidR="00BC50A0">
        <w:t xml:space="preserve"> sur la base d’une attestation de p</w:t>
      </w:r>
      <w:r w:rsidR="00B46DD9">
        <w:t>résence</w:t>
      </w:r>
      <w:r w:rsidR="00BC50A0">
        <w:t xml:space="preserve"> délivrée </w:t>
      </w:r>
      <w:r w:rsidR="00B46DD9">
        <w:t xml:space="preserve">nominativement </w:t>
      </w:r>
      <w:r w:rsidR="00BC50A0">
        <w:t>par la coordinatrice de la mobilité</w:t>
      </w:r>
      <w:r w:rsidR="007B425B">
        <w:t>)</w:t>
      </w:r>
      <w:r w:rsidR="00E7613F" w:rsidRPr="000246D3">
        <w:t xml:space="preserve">. </w:t>
      </w:r>
    </w:p>
    <w:p w14:paraId="09CD75B2" w14:textId="0E4E1FD3" w:rsidR="0058142A" w:rsidRPr="003339D9" w:rsidRDefault="0058142A" w:rsidP="003B2E20">
      <w:pPr>
        <w:jc w:val="both"/>
        <w:rPr>
          <w:b/>
          <w:bCs/>
        </w:rPr>
      </w:pPr>
      <w:r w:rsidRPr="003339D9">
        <w:rPr>
          <w:b/>
          <w:bCs/>
        </w:rPr>
        <w:t>Critères d’évaluation</w:t>
      </w:r>
      <w:r w:rsidR="002C54CD">
        <w:rPr>
          <w:b/>
          <w:bCs/>
        </w:rPr>
        <w:t xml:space="preserve"> : </w:t>
      </w:r>
    </w:p>
    <w:p w14:paraId="019C113E" w14:textId="648F6D3C" w:rsidR="0058142A" w:rsidRDefault="0058142A">
      <w:pPr>
        <w:pStyle w:val="Paragraphedeliste"/>
        <w:numPr>
          <w:ilvl w:val="0"/>
          <w:numId w:val="5"/>
        </w:numPr>
        <w:jc w:val="both"/>
      </w:pPr>
      <w:r>
        <w:t xml:space="preserve">Pertinence de la mobilité au regard des missions assignées à la structure  </w:t>
      </w:r>
    </w:p>
    <w:p w14:paraId="12B45120" w14:textId="13629F3E" w:rsidR="0058142A" w:rsidRDefault="0058142A">
      <w:pPr>
        <w:pStyle w:val="Paragraphedeliste"/>
        <w:numPr>
          <w:ilvl w:val="0"/>
          <w:numId w:val="5"/>
        </w:numPr>
        <w:jc w:val="both"/>
      </w:pPr>
      <w:r>
        <w:t xml:space="preserve">Activités en lien avec les différentes missions projetées </w:t>
      </w:r>
    </w:p>
    <w:p w14:paraId="4983C8CB" w14:textId="615961FA" w:rsidR="0058142A" w:rsidRDefault="0058142A">
      <w:pPr>
        <w:pStyle w:val="Paragraphedeliste"/>
        <w:numPr>
          <w:ilvl w:val="0"/>
          <w:numId w:val="5"/>
        </w:numPr>
        <w:jc w:val="both"/>
      </w:pPr>
      <w:r>
        <w:t xml:space="preserve">Internationalisation des activités pour les entreprises </w:t>
      </w:r>
    </w:p>
    <w:p w14:paraId="57DE6F49" w14:textId="363C2263" w:rsidR="0058142A" w:rsidRDefault="0058142A">
      <w:pPr>
        <w:pStyle w:val="Paragraphedeliste"/>
        <w:numPr>
          <w:ilvl w:val="0"/>
          <w:numId w:val="5"/>
        </w:numPr>
        <w:jc w:val="both"/>
      </w:pPr>
      <w:r>
        <w:t xml:space="preserve">Perspectives de diversification </w:t>
      </w:r>
      <w:r w:rsidR="008E2311">
        <w:t>des activités pour les structures de l’ESS</w:t>
      </w:r>
    </w:p>
    <w:p w14:paraId="1ACA0B7E" w14:textId="452110B7" w:rsidR="0058142A" w:rsidRDefault="0058142A">
      <w:pPr>
        <w:pStyle w:val="Paragraphedeliste"/>
        <w:numPr>
          <w:ilvl w:val="0"/>
          <w:numId w:val="5"/>
        </w:numPr>
        <w:jc w:val="both"/>
      </w:pPr>
      <w:r>
        <w:t xml:space="preserve">Recherche de compétences nouvelles par l’échange international </w:t>
      </w:r>
    </w:p>
    <w:p w14:paraId="4315CB3B" w14:textId="5005D101" w:rsidR="00EF3A53" w:rsidRPr="008B48AB" w:rsidRDefault="00EF3A53" w:rsidP="003B2E20">
      <w:pPr>
        <w:jc w:val="both"/>
      </w:pPr>
      <w:r w:rsidRPr="000246D3">
        <w:t xml:space="preserve">Les candidats sélectionnés devront démontrer d’un intérêt avéré pour l’une de ces thématiques de travail. Cf formulaire de candidature ci-joint. </w:t>
      </w:r>
    </w:p>
    <w:p w14:paraId="3A2A36FC" w14:textId="77777777" w:rsidR="00EF0AF0" w:rsidRDefault="00EF0AF0" w:rsidP="003B2E20">
      <w:pPr>
        <w:jc w:val="both"/>
        <w:rPr>
          <w:b/>
          <w:bCs/>
        </w:rPr>
      </w:pPr>
    </w:p>
    <w:p w14:paraId="229E7A1A" w14:textId="77777777" w:rsidR="00CA495C" w:rsidRDefault="00CA495C" w:rsidP="003B2E20">
      <w:pPr>
        <w:jc w:val="both"/>
        <w:rPr>
          <w:b/>
          <w:bCs/>
        </w:rPr>
      </w:pPr>
    </w:p>
    <w:p w14:paraId="42751B97" w14:textId="396A32C3" w:rsidR="0058142A" w:rsidRPr="003339D9" w:rsidRDefault="0058142A" w:rsidP="003B2E20">
      <w:pPr>
        <w:jc w:val="both"/>
        <w:rPr>
          <w:b/>
          <w:bCs/>
        </w:rPr>
      </w:pPr>
      <w:r w:rsidRPr="003339D9">
        <w:rPr>
          <w:b/>
          <w:bCs/>
        </w:rPr>
        <w:lastRenderedPageBreak/>
        <w:t xml:space="preserve">Modalités de présentation et sélection des candidatures </w:t>
      </w:r>
    </w:p>
    <w:p w14:paraId="0B8FB864" w14:textId="12FAA00E" w:rsidR="0058142A" w:rsidRDefault="0058142A" w:rsidP="003B2E20">
      <w:pPr>
        <w:jc w:val="both"/>
      </w:pPr>
      <w:r>
        <w:t xml:space="preserve">Tout projet respectant les critères d’éligibilité doit faire l’objet d’une candidature incluant les pièces suivantes (tout dossier incomplet sera déclaré inéligible) : </w:t>
      </w:r>
    </w:p>
    <w:p w14:paraId="33DAEEA9" w14:textId="3936B736" w:rsidR="0058142A" w:rsidRDefault="0058142A">
      <w:pPr>
        <w:pStyle w:val="Paragraphedeliste"/>
        <w:numPr>
          <w:ilvl w:val="0"/>
          <w:numId w:val="4"/>
        </w:numPr>
        <w:jc w:val="both"/>
      </w:pPr>
      <w:r>
        <w:t xml:space="preserve">Le formulaire de candidature </w:t>
      </w:r>
      <w:r w:rsidR="00DD231A">
        <w:t>(ci-joint)</w:t>
      </w:r>
    </w:p>
    <w:p w14:paraId="79F3F878" w14:textId="721448F1" w:rsidR="0058142A" w:rsidRDefault="0058142A">
      <w:pPr>
        <w:pStyle w:val="Paragraphedeliste"/>
        <w:numPr>
          <w:ilvl w:val="0"/>
          <w:numId w:val="4"/>
        </w:numPr>
        <w:jc w:val="both"/>
      </w:pPr>
      <w:r>
        <w:t xml:space="preserve">Une présentation détaillée des activités de l’entreprise en lien avec la thématique de l’activité de mobilité projetée </w:t>
      </w:r>
    </w:p>
    <w:p w14:paraId="743206D4" w14:textId="7AF1911C" w:rsidR="0058142A" w:rsidRDefault="0058142A">
      <w:pPr>
        <w:pStyle w:val="Paragraphedeliste"/>
        <w:numPr>
          <w:ilvl w:val="0"/>
          <w:numId w:val="4"/>
        </w:numPr>
        <w:jc w:val="both"/>
      </w:pPr>
      <w:r>
        <w:t xml:space="preserve">Un extrait scanné de l’inscription de l’entreprise au registre du commerce et des sociétés (KBIS) </w:t>
      </w:r>
    </w:p>
    <w:p w14:paraId="2058E7EB" w14:textId="65421CF3" w:rsidR="0058142A" w:rsidRDefault="0058142A">
      <w:pPr>
        <w:pStyle w:val="Paragraphedeliste"/>
        <w:numPr>
          <w:ilvl w:val="0"/>
          <w:numId w:val="4"/>
        </w:numPr>
        <w:jc w:val="both"/>
      </w:pPr>
      <w:r>
        <w:t xml:space="preserve">Les statuts </w:t>
      </w:r>
      <w:r w:rsidR="003D6A77">
        <w:t>(pour les structures de l’ESS)</w:t>
      </w:r>
    </w:p>
    <w:p w14:paraId="1EB537CE" w14:textId="77777777" w:rsidR="00EF0AF0" w:rsidRDefault="00EF0AF0" w:rsidP="003B2E20">
      <w:pPr>
        <w:jc w:val="both"/>
        <w:rPr>
          <w:b/>
          <w:bCs/>
        </w:rPr>
      </w:pPr>
    </w:p>
    <w:p w14:paraId="04215C68" w14:textId="457713E3" w:rsidR="0058142A" w:rsidRPr="00D11448" w:rsidRDefault="0058142A" w:rsidP="003B2E20">
      <w:pPr>
        <w:jc w:val="both"/>
        <w:rPr>
          <w:b/>
          <w:bCs/>
        </w:rPr>
      </w:pPr>
      <w:r w:rsidRPr="00EF0AF0">
        <w:rPr>
          <w:b/>
          <w:bCs/>
          <w:highlight w:val="yellow"/>
        </w:rPr>
        <w:t>Le dépôt de candidature peut se faire jusqu’a</w:t>
      </w:r>
      <w:r w:rsidR="008B48AB" w:rsidRPr="00EF0AF0">
        <w:rPr>
          <w:b/>
          <w:bCs/>
          <w:highlight w:val="yellow"/>
        </w:rPr>
        <w:t>u 15 juillet</w:t>
      </w:r>
      <w:r w:rsidR="00CA495C">
        <w:rPr>
          <w:b/>
          <w:bCs/>
          <w:highlight w:val="yellow"/>
        </w:rPr>
        <w:t xml:space="preserve"> 2025</w:t>
      </w:r>
      <w:r w:rsidRPr="00EF0AF0">
        <w:rPr>
          <w:b/>
          <w:bCs/>
          <w:highlight w:val="yellow"/>
        </w:rPr>
        <w:t xml:space="preserve"> </w:t>
      </w:r>
      <w:r w:rsidR="00D11409" w:rsidRPr="00EF0AF0">
        <w:rPr>
          <w:b/>
          <w:bCs/>
          <w:highlight w:val="yellow"/>
        </w:rPr>
        <w:t>(</w:t>
      </w:r>
      <w:r w:rsidRPr="00EF0AF0">
        <w:rPr>
          <w:b/>
          <w:bCs/>
          <w:highlight w:val="yellow"/>
        </w:rPr>
        <w:t>délai de rigueur).</w:t>
      </w:r>
      <w:r w:rsidRPr="00D11448">
        <w:rPr>
          <w:b/>
          <w:bCs/>
        </w:rPr>
        <w:t xml:space="preserve"> </w:t>
      </w:r>
    </w:p>
    <w:p w14:paraId="6A5DD1A2" w14:textId="3C8502EA" w:rsidR="0058142A" w:rsidRPr="00D11448" w:rsidRDefault="0058142A" w:rsidP="003B2E20">
      <w:pPr>
        <w:jc w:val="both"/>
      </w:pPr>
      <w:r w:rsidRPr="00D11448">
        <w:t xml:space="preserve">Les dossiers doivent être envoyés par mail à l’adresse suivante : </w:t>
      </w:r>
      <w:hyperlink r:id="rId10" w:history="1">
        <w:r w:rsidRPr="00D11448">
          <w:rPr>
            <w:rStyle w:val="Lienhypertexte"/>
            <w:color w:val="auto"/>
          </w:rPr>
          <w:t>claire-cecile.carlotti@isula.corsica</w:t>
        </w:r>
      </w:hyperlink>
      <w:r w:rsidR="00D057EE" w:rsidRPr="00D11448">
        <w:rPr>
          <w:rStyle w:val="Lienhypertexte"/>
          <w:color w:val="auto"/>
        </w:rPr>
        <w:t xml:space="preserve"> </w:t>
      </w:r>
    </w:p>
    <w:p w14:paraId="6039F635" w14:textId="77777777" w:rsidR="00EF0AF0" w:rsidRDefault="00EF0AF0" w:rsidP="003B2E20">
      <w:pPr>
        <w:jc w:val="both"/>
        <w:rPr>
          <w:b/>
          <w:bCs/>
        </w:rPr>
      </w:pPr>
    </w:p>
    <w:p w14:paraId="6E73327F" w14:textId="292A8B97" w:rsidR="0058142A" w:rsidRPr="00D11448" w:rsidRDefault="0058142A" w:rsidP="003B2E20">
      <w:pPr>
        <w:jc w:val="both"/>
        <w:rPr>
          <w:b/>
          <w:bCs/>
        </w:rPr>
      </w:pPr>
      <w:r w:rsidRPr="00D11448">
        <w:rPr>
          <w:b/>
          <w:bCs/>
        </w:rPr>
        <w:t xml:space="preserve">Pour toute question, veuillez contacter Claire-Cécile CARLOTTI à cette adresse également. </w:t>
      </w:r>
    </w:p>
    <w:p w14:paraId="6EB5C7AD" w14:textId="77777777" w:rsidR="00EF0AF0" w:rsidRDefault="00EF0AF0" w:rsidP="003B2E20">
      <w:pPr>
        <w:jc w:val="both"/>
        <w:rPr>
          <w:b/>
          <w:bCs/>
        </w:rPr>
      </w:pPr>
    </w:p>
    <w:p w14:paraId="1B6ACC03" w14:textId="2AA7495A" w:rsidR="00EF3A53" w:rsidRPr="00D11448" w:rsidRDefault="00EF3A53" w:rsidP="003B2E20">
      <w:pPr>
        <w:jc w:val="both"/>
        <w:rPr>
          <w:b/>
          <w:bCs/>
        </w:rPr>
      </w:pPr>
      <w:r w:rsidRPr="00D11448">
        <w:rPr>
          <w:b/>
          <w:bCs/>
        </w:rPr>
        <w:t>Analyse des candidatures </w:t>
      </w:r>
    </w:p>
    <w:p w14:paraId="5342F5DE" w14:textId="42B82D0A" w:rsidR="0058142A" w:rsidRPr="00D11448" w:rsidRDefault="0058142A" w:rsidP="003B2E20">
      <w:pPr>
        <w:jc w:val="both"/>
      </w:pPr>
      <w:r w:rsidRPr="00D11448">
        <w:t xml:space="preserve">Un </w:t>
      </w:r>
      <w:r w:rsidR="00461BD7" w:rsidRPr="00D11448">
        <w:t>comité de sélection composé</w:t>
      </w:r>
      <w:r w:rsidR="008E2311" w:rsidRPr="00D11448">
        <w:t xml:space="preserve"> des </w:t>
      </w:r>
      <w:r w:rsidRPr="00D11448">
        <w:t xml:space="preserve">membres du consortium sera </w:t>
      </w:r>
      <w:r w:rsidRPr="00525FC0">
        <w:t xml:space="preserve">constitué </w:t>
      </w:r>
      <w:r w:rsidR="008B48AB" w:rsidRPr="00525FC0">
        <w:t>en juillet 202</w:t>
      </w:r>
      <w:r w:rsidR="00B5520E" w:rsidRPr="00525FC0">
        <w:t>5</w:t>
      </w:r>
      <w:r w:rsidR="00A30075" w:rsidRPr="00525FC0">
        <w:t>.</w:t>
      </w:r>
    </w:p>
    <w:p w14:paraId="65B814D3" w14:textId="304E86EB" w:rsidR="0058142A" w:rsidRPr="00D11448" w:rsidRDefault="0058142A" w:rsidP="003B2E20">
      <w:pPr>
        <w:jc w:val="both"/>
      </w:pPr>
      <w:r w:rsidRPr="00D11448">
        <w:t>Une grille de classement sera réalisée en fonction de la notation attribuée par les membres du consortium sur la base des critères d’évaluation</w:t>
      </w:r>
      <w:r w:rsidR="00D15172" w:rsidRPr="00D11448">
        <w:t xml:space="preserve"> susmentionnés</w:t>
      </w:r>
      <w:r w:rsidRPr="00D11448">
        <w:t xml:space="preserve">. </w:t>
      </w:r>
    </w:p>
    <w:p w14:paraId="39319DC1" w14:textId="005E4B8D" w:rsidR="0058142A" w:rsidRPr="00D11448" w:rsidRDefault="0058142A" w:rsidP="003B2E20">
      <w:pPr>
        <w:jc w:val="both"/>
      </w:pPr>
      <w:r w:rsidRPr="00D11448">
        <w:t xml:space="preserve">Les entreprises et </w:t>
      </w:r>
      <w:r w:rsidR="003D33C8" w:rsidRPr="00D11448">
        <w:t>structures de l’ESS</w:t>
      </w:r>
      <w:r w:rsidRPr="00D11448">
        <w:t xml:space="preserve"> retenues seront </w:t>
      </w:r>
      <w:r w:rsidRPr="00EF0AF0">
        <w:rPr>
          <w:b/>
          <w:bCs/>
          <w:highlight w:val="yellow"/>
        </w:rPr>
        <w:t xml:space="preserve">notifiées </w:t>
      </w:r>
      <w:r w:rsidR="0010224B" w:rsidRPr="00EF0AF0">
        <w:rPr>
          <w:b/>
          <w:bCs/>
          <w:highlight w:val="yellow"/>
        </w:rPr>
        <w:t xml:space="preserve">par mail </w:t>
      </w:r>
      <w:r w:rsidR="009F4AA9" w:rsidRPr="00EF0AF0">
        <w:rPr>
          <w:b/>
          <w:bCs/>
          <w:highlight w:val="yellow"/>
        </w:rPr>
        <w:t>en juillet</w:t>
      </w:r>
      <w:r w:rsidRPr="00EF0AF0">
        <w:rPr>
          <w:b/>
          <w:bCs/>
          <w:highlight w:val="yellow"/>
        </w:rPr>
        <w:t xml:space="preserve"> 202</w:t>
      </w:r>
      <w:r w:rsidR="00B5520E" w:rsidRPr="00EF0AF0">
        <w:rPr>
          <w:b/>
          <w:bCs/>
          <w:highlight w:val="yellow"/>
        </w:rPr>
        <w:t>5</w:t>
      </w:r>
      <w:r w:rsidRPr="00525FC0">
        <w:t xml:space="preserve"> et devront fournir les </w:t>
      </w:r>
      <w:r w:rsidRPr="00EF0AF0">
        <w:rPr>
          <w:b/>
          <w:bCs/>
          <w:highlight w:val="yellow"/>
        </w:rPr>
        <w:t>pièces complémentaires nécessaires à leur intégration avant le</w:t>
      </w:r>
      <w:r w:rsidR="008B48AB" w:rsidRPr="00EF0AF0">
        <w:rPr>
          <w:b/>
          <w:bCs/>
          <w:highlight w:val="yellow"/>
        </w:rPr>
        <w:t xml:space="preserve"> </w:t>
      </w:r>
      <w:r w:rsidR="00EF0AF0" w:rsidRPr="00EF0AF0">
        <w:rPr>
          <w:b/>
          <w:bCs/>
          <w:highlight w:val="yellow"/>
        </w:rPr>
        <w:t>30</w:t>
      </w:r>
      <w:r w:rsidRPr="00EF0AF0">
        <w:rPr>
          <w:b/>
          <w:bCs/>
          <w:highlight w:val="yellow"/>
        </w:rPr>
        <w:t xml:space="preserve"> ju</w:t>
      </w:r>
      <w:r w:rsidR="009F4AA9" w:rsidRPr="00EF0AF0">
        <w:rPr>
          <w:b/>
          <w:bCs/>
          <w:highlight w:val="yellow"/>
        </w:rPr>
        <w:t>illet</w:t>
      </w:r>
      <w:r w:rsidRPr="00EF0AF0">
        <w:rPr>
          <w:b/>
          <w:bCs/>
          <w:highlight w:val="yellow"/>
        </w:rPr>
        <w:t xml:space="preserve"> 202</w:t>
      </w:r>
      <w:r w:rsidR="00B5520E" w:rsidRPr="00EF0AF0">
        <w:rPr>
          <w:b/>
          <w:bCs/>
          <w:highlight w:val="yellow"/>
        </w:rPr>
        <w:t>5</w:t>
      </w:r>
      <w:r w:rsidRPr="00525FC0">
        <w:t>, à savoir :</w:t>
      </w:r>
      <w:r w:rsidRPr="00D11448">
        <w:t xml:space="preserve"> </w:t>
      </w:r>
    </w:p>
    <w:p w14:paraId="0621E68B" w14:textId="34BCEA4A" w:rsidR="0058142A" w:rsidRDefault="0058142A">
      <w:pPr>
        <w:pStyle w:val="Paragraphedeliste"/>
        <w:numPr>
          <w:ilvl w:val="0"/>
          <w:numId w:val="4"/>
        </w:numPr>
        <w:jc w:val="both"/>
      </w:pPr>
      <w:r>
        <w:t xml:space="preserve">Nom, prénom du participant à la mobilité </w:t>
      </w:r>
    </w:p>
    <w:p w14:paraId="1CEB73F6" w14:textId="3EF65076" w:rsidR="0058142A" w:rsidRDefault="0058142A">
      <w:pPr>
        <w:pStyle w:val="Paragraphedeliste"/>
        <w:numPr>
          <w:ilvl w:val="0"/>
          <w:numId w:val="4"/>
        </w:numPr>
        <w:jc w:val="both"/>
      </w:pPr>
      <w:r>
        <w:t xml:space="preserve">Adresse postale </w:t>
      </w:r>
    </w:p>
    <w:p w14:paraId="0A799DA8" w14:textId="33153B1A" w:rsidR="0058142A" w:rsidRDefault="0058142A">
      <w:pPr>
        <w:pStyle w:val="Paragraphedeliste"/>
        <w:numPr>
          <w:ilvl w:val="0"/>
          <w:numId w:val="4"/>
        </w:numPr>
        <w:jc w:val="both"/>
      </w:pPr>
      <w:r>
        <w:t xml:space="preserve">RIB </w:t>
      </w:r>
    </w:p>
    <w:p w14:paraId="13B4D9AE" w14:textId="77777777" w:rsidR="005C1869" w:rsidRDefault="005C1869" w:rsidP="005C1869">
      <w:pPr>
        <w:jc w:val="both"/>
      </w:pPr>
    </w:p>
    <w:p w14:paraId="6BE4AED6" w14:textId="288256E0" w:rsidR="003D33C8" w:rsidRDefault="003D33C8"/>
    <w:p w14:paraId="3A094770" w14:textId="17C2F2ED" w:rsidR="00F21B5B" w:rsidRPr="00F5287F" w:rsidRDefault="00F21B5B" w:rsidP="00F5287F">
      <w:pPr>
        <w:pBdr>
          <w:top w:val="single" w:sz="4" w:space="1" w:color="auto"/>
          <w:left w:val="single" w:sz="4" w:space="4" w:color="auto"/>
          <w:bottom w:val="single" w:sz="4" w:space="1" w:color="auto"/>
          <w:right w:val="single" w:sz="4" w:space="4" w:color="auto"/>
        </w:pBdr>
        <w:jc w:val="both"/>
        <w:rPr>
          <w:b/>
          <w:bCs/>
        </w:rPr>
      </w:pPr>
      <w:r w:rsidRPr="00F5287F">
        <w:rPr>
          <w:b/>
          <w:bCs/>
        </w:rPr>
        <w:t>NOTA BENE :</w:t>
      </w:r>
    </w:p>
    <w:p w14:paraId="472BCED5" w14:textId="21F44278" w:rsidR="00F21B5B" w:rsidRPr="00EF0AF0" w:rsidRDefault="00F21B5B" w:rsidP="00F5287F">
      <w:pPr>
        <w:pBdr>
          <w:top w:val="single" w:sz="4" w:space="1" w:color="auto"/>
          <w:left w:val="single" w:sz="4" w:space="4" w:color="auto"/>
          <w:bottom w:val="single" w:sz="4" w:space="1" w:color="auto"/>
          <w:right w:val="single" w:sz="4" w:space="4" w:color="auto"/>
        </w:pBdr>
        <w:jc w:val="both"/>
        <w:rPr>
          <w:highlight w:val="yellow"/>
        </w:rPr>
      </w:pPr>
      <w:r w:rsidRPr="00EF0AF0">
        <w:rPr>
          <w:highlight w:val="yellow"/>
        </w:rPr>
        <w:t xml:space="preserve">En cas de positionnement retenu sur une ou plusieurs mobilités, le délai de </w:t>
      </w:r>
      <w:r w:rsidR="008C6845" w:rsidRPr="00EF0AF0">
        <w:rPr>
          <w:highlight w:val="yellow"/>
        </w:rPr>
        <w:t>rétractation</w:t>
      </w:r>
      <w:r w:rsidRPr="00EF0AF0">
        <w:rPr>
          <w:highlight w:val="yellow"/>
        </w:rPr>
        <w:t xml:space="preserve"> est de 15 jours </w:t>
      </w:r>
      <w:r w:rsidR="008C6845" w:rsidRPr="00EF0AF0">
        <w:rPr>
          <w:highlight w:val="yellow"/>
        </w:rPr>
        <w:t xml:space="preserve">suivant la </w:t>
      </w:r>
      <w:r w:rsidR="00320633" w:rsidRPr="00EF0AF0">
        <w:rPr>
          <w:highlight w:val="yellow"/>
        </w:rPr>
        <w:t>date de réception de l’accord de principe.</w:t>
      </w:r>
    </w:p>
    <w:p w14:paraId="31EDB157" w14:textId="4817368F" w:rsidR="00320633" w:rsidRDefault="00F5287F" w:rsidP="00F5287F">
      <w:pPr>
        <w:pBdr>
          <w:top w:val="single" w:sz="4" w:space="1" w:color="auto"/>
          <w:left w:val="single" w:sz="4" w:space="4" w:color="auto"/>
          <w:bottom w:val="single" w:sz="4" w:space="1" w:color="auto"/>
          <w:right w:val="single" w:sz="4" w:space="4" w:color="auto"/>
        </w:pBdr>
        <w:jc w:val="both"/>
      </w:pPr>
      <w:r w:rsidRPr="00EF0AF0">
        <w:rPr>
          <w:highlight w:val="yellow"/>
        </w:rPr>
        <w:t>Le non-respect de ce délai pourra engendre</w:t>
      </w:r>
      <w:r w:rsidR="009868E2" w:rsidRPr="00EF0AF0">
        <w:rPr>
          <w:highlight w:val="yellow"/>
        </w:rPr>
        <w:t>r</w:t>
      </w:r>
      <w:r w:rsidRPr="00EF0AF0">
        <w:rPr>
          <w:highlight w:val="yellow"/>
        </w:rPr>
        <w:t xml:space="preserve"> </w:t>
      </w:r>
      <w:r w:rsidR="00F3375E" w:rsidRPr="00EF0AF0">
        <w:rPr>
          <w:highlight w:val="yellow"/>
        </w:rPr>
        <w:t xml:space="preserve">le remboursement à la Collectivité de Corse des </w:t>
      </w:r>
      <w:r w:rsidR="00CB534A" w:rsidRPr="00EF0AF0">
        <w:rPr>
          <w:highlight w:val="yellow"/>
        </w:rPr>
        <w:t>frais</w:t>
      </w:r>
      <w:r w:rsidR="00F3375E" w:rsidRPr="00EF0AF0">
        <w:rPr>
          <w:highlight w:val="yellow"/>
        </w:rPr>
        <w:t xml:space="preserve"> </w:t>
      </w:r>
      <w:r w:rsidR="00CB534A" w:rsidRPr="00EF0AF0">
        <w:rPr>
          <w:highlight w:val="yellow"/>
        </w:rPr>
        <w:t xml:space="preserve">(transport, hébergement, forfaits journaliers) </w:t>
      </w:r>
      <w:r w:rsidRPr="00EF0AF0">
        <w:rPr>
          <w:highlight w:val="yellow"/>
        </w:rPr>
        <w:t>d’ores et déjà engagés.</w:t>
      </w:r>
      <w:r w:rsidR="00CB534A">
        <w:t xml:space="preserve"> </w:t>
      </w:r>
    </w:p>
    <w:p w14:paraId="50892CB6" w14:textId="0A7CAC99" w:rsidR="00C03667" w:rsidRDefault="00C03667" w:rsidP="003B2E20">
      <w:pPr>
        <w:jc w:val="both"/>
      </w:pPr>
      <w:r>
        <w:br w:type="page"/>
      </w:r>
    </w:p>
    <w:p w14:paraId="5AD3F6AE" w14:textId="77777777" w:rsidR="005B4A81" w:rsidRPr="005B4A81" w:rsidRDefault="005B4A81" w:rsidP="003B2E20">
      <w:pPr>
        <w:jc w:val="center"/>
        <w:rPr>
          <w:b/>
        </w:rPr>
      </w:pPr>
      <w:r w:rsidRPr="005B4A81">
        <w:rPr>
          <w:b/>
        </w:rPr>
        <w:lastRenderedPageBreak/>
        <w:t>[Document à imprimer, dater, signer et joindre au dossier de candidature]</w:t>
      </w:r>
    </w:p>
    <w:p w14:paraId="10AB5E03" w14:textId="7CC23AE2" w:rsidR="005B4A81" w:rsidRPr="005B4A81" w:rsidRDefault="005B4A81" w:rsidP="003B2E20">
      <w:pPr>
        <w:jc w:val="center"/>
        <w:rPr>
          <w:b/>
        </w:rPr>
      </w:pPr>
      <w:r>
        <w:rPr>
          <w:b/>
        </w:rPr>
        <w:t>APPEL A MANIFESTATION D’INTERET</w:t>
      </w:r>
    </w:p>
    <w:p w14:paraId="194242AE" w14:textId="46FD2F55" w:rsidR="005B4A81" w:rsidRPr="005B4A81" w:rsidRDefault="005B4A81" w:rsidP="003B2E20">
      <w:pPr>
        <w:jc w:val="center"/>
        <w:rPr>
          <w:b/>
        </w:rPr>
      </w:pPr>
      <w:r>
        <w:rPr>
          <w:b/>
        </w:rPr>
        <w:t>MOBILITES INTERNATIONALES ERASMUS+ESS</w:t>
      </w:r>
    </w:p>
    <w:p w14:paraId="73F41B5E" w14:textId="77777777" w:rsidR="005B4A81" w:rsidRPr="005B4A81" w:rsidRDefault="005B4A81" w:rsidP="003B2E20">
      <w:pPr>
        <w:jc w:val="both"/>
        <w:rPr>
          <w:b/>
        </w:rPr>
      </w:pPr>
    </w:p>
    <w:p w14:paraId="76CAD397" w14:textId="77777777" w:rsidR="005B4A81" w:rsidRPr="005B4A81" w:rsidRDefault="005B4A81" w:rsidP="003B2E20">
      <w:pPr>
        <w:jc w:val="both"/>
        <w:rPr>
          <w:b/>
        </w:rPr>
      </w:pPr>
      <w:r w:rsidRPr="005B4A81">
        <w:rPr>
          <w:b/>
        </w:rPr>
        <w:t xml:space="preserve">Formulaire </w:t>
      </w:r>
    </w:p>
    <w:p w14:paraId="5E243E2A" w14:textId="1131901C" w:rsidR="005B4A81" w:rsidRPr="00275000" w:rsidRDefault="005B4A81" w:rsidP="003B2E20">
      <w:pPr>
        <w:jc w:val="both"/>
        <w:rPr>
          <w:bCs/>
        </w:rPr>
      </w:pPr>
      <w:r w:rsidRPr="00275000">
        <w:rPr>
          <w:bCs/>
        </w:rPr>
        <w:t>Je, soussigné …………………………………………………………., représentant légal de …………………………………………….., propose ma candidature à cet appel à manifestation d’intérêt.</w:t>
      </w:r>
    </w:p>
    <w:p w14:paraId="2F71CA45" w14:textId="77777777" w:rsidR="005B4A81" w:rsidRPr="00275000" w:rsidRDefault="005B4A81" w:rsidP="003B2E20">
      <w:pPr>
        <w:jc w:val="both"/>
        <w:rPr>
          <w:bCs/>
        </w:rPr>
      </w:pPr>
      <w:r w:rsidRPr="00275000">
        <w:rPr>
          <w:bCs/>
        </w:rPr>
        <w:t>L’envoi de ma candidature implique les conditions suivantes :</w:t>
      </w:r>
    </w:p>
    <w:p w14:paraId="3B6979F4" w14:textId="77777777" w:rsidR="005B4A81" w:rsidRPr="00275000" w:rsidRDefault="005B4A81">
      <w:pPr>
        <w:numPr>
          <w:ilvl w:val="0"/>
          <w:numId w:val="6"/>
        </w:numPr>
        <w:jc w:val="both"/>
        <w:rPr>
          <w:bCs/>
        </w:rPr>
      </w:pPr>
      <w:r w:rsidRPr="00275000">
        <w:rPr>
          <w:bCs/>
        </w:rPr>
        <w:t>Je certifie sur l’honneur que les informations communiquées dans mon dossier d'inscription sont sincères et véritables.</w:t>
      </w:r>
    </w:p>
    <w:p w14:paraId="58786B04" w14:textId="77777777" w:rsidR="005B4A81" w:rsidRPr="00275000" w:rsidRDefault="005B4A81">
      <w:pPr>
        <w:numPr>
          <w:ilvl w:val="0"/>
          <w:numId w:val="6"/>
        </w:numPr>
        <w:jc w:val="both"/>
        <w:rPr>
          <w:bCs/>
        </w:rPr>
      </w:pPr>
      <w:r w:rsidRPr="00275000">
        <w:rPr>
          <w:bCs/>
        </w:rPr>
        <w:t>Je m'engage à prévenir les organisateurs de tout changement pouvant intervenir avant la fin de la mission.</w:t>
      </w:r>
    </w:p>
    <w:p w14:paraId="1EAE6F71" w14:textId="3E736362" w:rsidR="005B4A81" w:rsidRDefault="005B4A81">
      <w:pPr>
        <w:numPr>
          <w:ilvl w:val="0"/>
          <w:numId w:val="6"/>
        </w:numPr>
        <w:rPr>
          <w:bCs/>
        </w:rPr>
      </w:pPr>
      <w:r w:rsidRPr="00275000">
        <w:rPr>
          <w:bCs/>
        </w:rPr>
        <w:t>En tout état de cause</w:t>
      </w:r>
      <w:r w:rsidR="006A4682">
        <w:rPr>
          <w:bCs/>
        </w:rPr>
        <w:t>,</w:t>
      </w:r>
      <w:r w:rsidRPr="00275000">
        <w:rPr>
          <w:bCs/>
        </w:rPr>
        <w:t xml:space="preserve"> si je suis retenu au terme du présent A</w:t>
      </w:r>
      <w:r w:rsidR="00CB6B5C" w:rsidRPr="00275000">
        <w:rPr>
          <w:bCs/>
        </w:rPr>
        <w:t>MI</w:t>
      </w:r>
      <w:r w:rsidRPr="00275000">
        <w:rPr>
          <w:bCs/>
        </w:rPr>
        <w:t>, je m’engage à faire mention du soutien de la Collectivité de Corse</w:t>
      </w:r>
      <w:r w:rsidR="00FE4429" w:rsidRPr="00275000">
        <w:rPr>
          <w:bCs/>
        </w:rPr>
        <w:t xml:space="preserve"> et le programme Erasmus+</w:t>
      </w:r>
      <w:r w:rsidRPr="00275000">
        <w:rPr>
          <w:bCs/>
        </w:rPr>
        <w:t xml:space="preserve"> dans toute forme de communication que j’initierai en amont ou en aval de l</w:t>
      </w:r>
      <w:r w:rsidR="00FE4429" w:rsidRPr="00275000">
        <w:rPr>
          <w:bCs/>
        </w:rPr>
        <w:t>a mobilité internationale</w:t>
      </w:r>
      <w:r w:rsidRPr="00275000">
        <w:rPr>
          <w:bCs/>
        </w:rPr>
        <w:t>.</w:t>
      </w:r>
    </w:p>
    <w:p w14:paraId="1BF272FE" w14:textId="77777777" w:rsidR="006E1A35" w:rsidRPr="00275000" w:rsidRDefault="006E1A35" w:rsidP="006E1A35">
      <w:pPr>
        <w:rPr>
          <w:bCs/>
        </w:rPr>
      </w:pPr>
    </w:p>
    <w:tbl>
      <w:tblPr>
        <w:tblStyle w:val="Grilledutableau"/>
        <w:tblW w:w="1119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1199"/>
      </w:tblGrid>
      <w:tr w:rsidR="005B4A81" w:rsidRPr="005B4A81" w14:paraId="3077699C" w14:textId="77777777" w:rsidTr="007E3DC6">
        <w:tc>
          <w:tcPr>
            <w:tcW w:w="11199" w:type="dxa"/>
            <w:shd w:val="clear" w:color="auto" w:fill="DEEAF6" w:themeFill="accent5" w:themeFillTint="33"/>
          </w:tcPr>
          <w:p w14:paraId="24F6069D" w14:textId="3BA37CC2" w:rsidR="005B4A81" w:rsidRPr="005B4A81" w:rsidRDefault="005B4A81" w:rsidP="005B4A81">
            <w:pPr>
              <w:spacing w:after="160" w:line="259" w:lineRule="auto"/>
              <w:rPr>
                <w:b/>
              </w:rPr>
            </w:pPr>
            <w:r w:rsidRPr="005B4A81">
              <w:rPr>
                <w:b/>
              </w:rPr>
              <w:t>Nom Prénom</w:t>
            </w:r>
            <w:r w:rsidR="00275000">
              <w:rPr>
                <w:b/>
              </w:rPr>
              <w:t xml:space="preserve"> du signataire</w:t>
            </w:r>
            <w:r w:rsidRPr="005B4A81">
              <w:rPr>
                <w:b/>
              </w:rPr>
              <w:t> :</w:t>
            </w:r>
          </w:p>
          <w:p w14:paraId="0D68703B" w14:textId="275BAB94" w:rsidR="005B4A81" w:rsidRPr="005B4A81" w:rsidRDefault="00275000" w:rsidP="005B4A81">
            <w:pPr>
              <w:spacing w:after="160" w:line="259" w:lineRule="auto"/>
              <w:rPr>
                <w:b/>
              </w:rPr>
            </w:pPr>
            <w:r>
              <w:rPr>
                <w:b/>
              </w:rPr>
              <w:t>Fonction</w:t>
            </w:r>
            <w:r w:rsidR="005B4A81" w:rsidRPr="005B4A81">
              <w:rPr>
                <w:b/>
              </w:rPr>
              <w:t> :</w:t>
            </w:r>
          </w:p>
          <w:p w14:paraId="7AA64DF0" w14:textId="58E7E342" w:rsidR="005B4A81" w:rsidRPr="005B4A81" w:rsidRDefault="00275000" w:rsidP="005B4A81">
            <w:pPr>
              <w:spacing w:after="160" w:line="259" w:lineRule="auto"/>
              <w:rPr>
                <w:b/>
              </w:rPr>
            </w:pPr>
            <w:r>
              <w:rPr>
                <w:b/>
              </w:rPr>
              <w:t>Structure</w:t>
            </w:r>
            <w:r w:rsidR="005B4A81" w:rsidRPr="005B4A81">
              <w:rPr>
                <w:b/>
              </w:rPr>
              <w:t xml:space="preserve"> : </w:t>
            </w:r>
          </w:p>
          <w:p w14:paraId="5908ED77" w14:textId="77777777" w:rsidR="005B4A81" w:rsidRPr="005B4A81" w:rsidRDefault="005B4A81" w:rsidP="005B4A81">
            <w:pPr>
              <w:spacing w:after="160" w:line="259" w:lineRule="auto"/>
              <w:rPr>
                <w:b/>
              </w:rPr>
            </w:pPr>
          </w:p>
          <w:p w14:paraId="468AE30B" w14:textId="40246728" w:rsidR="005B4A81" w:rsidRPr="005B4A81" w:rsidRDefault="005B4A81" w:rsidP="005B4A81">
            <w:pPr>
              <w:spacing w:after="160" w:line="259" w:lineRule="auto"/>
              <w:rPr>
                <w:b/>
              </w:rPr>
            </w:pPr>
            <w:r w:rsidRPr="005B4A81">
              <w:rPr>
                <w:b/>
              </w:rPr>
              <w:t>à…………………………….., le…………………………….202</w:t>
            </w:r>
            <w:r w:rsidR="005C1869">
              <w:rPr>
                <w:b/>
              </w:rPr>
              <w:t>4</w:t>
            </w:r>
          </w:p>
          <w:p w14:paraId="5934FDA7" w14:textId="77777777" w:rsidR="005B4A81" w:rsidRPr="005B4A81" w:rsidRDefault="005B4A81" w:rsidP="005B4A81">
            <w:pPr>
              <w:spacing w:after="160" w:line="259" w:lineRule="auto"/>
              <w:rPr>
                <w:b/>
              </w:rPr>
            </w:pPr>
          </w:p>
          <w:p w14:paraId="60F3D5A5" w14:textId="77777777" w:rsidR="005B4A81" w:rsidRPr="005B4A81" w:rsidRDefault="005B4A81" w:rsidP="005B4A81">
            <w:pPr>
              <w:spacing w:after="160" w:line="259" w:lineRule="auto"/>
              <w:rPr>
                <w:b/>
              </w:rPr>
            </w:pPr>
            <w:r w:rsidRPr="005B4A81">
              <w:rPr>
                <w:b/>
              </w:rPr>
              <w:t>Le Candidat</w:t>
            </w:r>
          </w:p>
          <w:p w14:paraId="0557FCF4" w14:textId="77777777" w:rsidR="005B4A81" w:rsidRPr="005B4A81" w:rsidRDefault="005B4A81" w:rsidP="005B4A81">
            <w:pPr>
              <w:spacing w:after="160" w:line="259" w:lineRule="auto"/>
              <w:rPr>
                <w:b/>
              </w:rPr>
            </w:pPr>
          </w:p>
          <w:p w14:paraId="1B8FC03C" w14:textId="77777777" w:rsidR="005B4A81" w:rsidRDefault="005B4A81" w:rsidP="005B4A81">
            <w:pPr>
              <w:spacing w:after="160" w:line="259" w:lineRule="auto"/>
              <w:rPr>
                <w:b/>
              </w:rPr>
            </w:pPr>
            <w:r w:rsidRPr="005B4A81">
              <w:rPr>
                <w:b/>
              </w:rPr>
              <w:t>Signature</w:t>
            </w:r>
          </w:p>
          <w:p w14:paraId="33BFBE16" w14:textId="77777777" w:rsidR="00275000" w:rsidRDefault="00275000" w:rsidP="005B4A81">
            <w:pPr>
              <w:spacing w:after="160" w:line="259" w:lineRule="auto"/>
              <w:rPr>
                <w:b/>
              </w:rPr>
            </w:pPr>
          </w:p>
          <w:p w14:paraId="45831CC5" w14:textId="77777777" w:rsidR="00275000" w:rsidRPr="005B4A81" w:rsidRDefault="00275000" w:rsidP="005B4A81">
            <w:pPr>
              <w:spacing w:after="160" w:line="259" w:lineRule="auto"/>
              <w:rPr>
                <w:b/>
              </w:rPr>
            </w:pPr>
          </w:p>
          <w:p w14:paraId="74CE7BFC" w14:textId="77777777" w:rsidR="005B4A81" w:rsidRPr="005B4A81" w:rsidRDefault="005B4A81" w:rsidP="005B4A81">
            <w:pPr>
              <w:spacing w:after="160" w:line="259" w:lineRule="auto"/>
              <w:rPr>
                <w:b/>
              </w:rPr>
            </w:pPr>
          </w:p>
        </w:tc>
      </w:tr>
    </w:tbl>
    <w:p w14:paraId="06E77479" w14:textId="77777777" w:rsidR="005B4A81" w:rsidRDefault="005B4A81">
      <w:pPr>
        <w:rPr>
          <w:b/>
        </w:rPr>
      </w:pPr>
      <w:r>
        <w:rPr>
          <w:b/>
        </w:rPr>
        <w:br w:type="page"/>
      </w:r>
    </w:p>
    <w:p w14:paraId="7B0E6943" w14:textId="48087118" w:rsidR="00C03667" w:rsidRPr="00C03667" w:rsidRDefault="00C03667" w:rsidP="00C03667">
      <w:pPr>
        <w:jc w:val="center"/>
      </w:pPr>
      <w:r w:rsidRPr="00C03667">
        <w:rPr>
          <w:b/>
        </w:rPr>
        <w:t>[Document à imprimer, dater, signer et joindre au dossier de candidature]</w:t>
      </w:r>
    </w:p>
    <w:p w14:paraId="72E925A6" w14:textId="260CADF1" w:rsidR="00C03667" w:rsidRPr="00C03667" w:rsidRDefault="00C03667" w:rsidP="00C03667">
      <w:pPr>
        <w:jc w:val="center"/>
        <w:rPr>
          <w:b/>
        </w:rPr>
      </w:pPr>
      <w:r>
        <w:rPr>
          <w:b/>
        </w:rPr>
        <w:t>APPEL A MANIFESTATION D’INTERET</w:t>
      </w:r>
    </w:p>
    <w:p w14:paraId="0A6DC664" w14:textId="4F79C500" w:rsidR="00C03667" w:rsidRPr="00C03667" w:rsidRDefault="00C03667" w:rsidP="00C03667">
      <w:pPr>
        <w:jc w:val="center"/>
        <w:rPr>
          <w:b/>
        </w:rPr>
      </w:pPr>
      <w:r>
        <w:rPr>
          <w:b/>
        </w:rPr>
        <w:t>MOBILITES INTERNATIONALES ERASMUS+ ESS</w:t>
      </w:r>
    </w:p>
    <w:p w14:paraId="3D1A1E80" w14:textId="77777777" w:rsidR="00C03667" w:rsidRPr="00C03667" w:rsidRDefault="00C03667" w:rsidP="00C03667">
      <w:pPr>
        <w:rPr>
          <w:b/>
        </w:rPr>
      </w:pPr>
    </w:p>
    <w:p w14:paraId="2E10F2E9" w14:textId="77777777" w:rsidR="00C03667" w:rsidRPr="00C03667" w:rsidRDefault="00C03667" w:rsidP="00C03667">
      <w:pPr>
        <w:rPr>
          <w:b/>
        </w:rPr>
      </w:pPr>
      <w:r w:rsidRPr="00C03667">
        <w:rPr>
          <w:b/>
        </w:rPr>
        <w:t>Dossier de candidature</w:t>
      </w:r>
    </w:p>
    <w:p w14:paraId="5B43A963" w14:textId="77777777" w:rsidR="00C03667" w:rsidRPr="00C03667" w:rsidRDefault="00C03667" w:rsidP="00C03667">
      <w:pPr>
        <w:rPr>
          <w:b/>
          <w:i/>
        </w:rPr>
      </w:pPr>
    </w:p>
    <w:p w14:paraId="4DC62583" w14:textId="77777777" w:rsidR="00C03667" w:rsidRPr="00C03667" w:rsidRDefault="00C03667" w:rsidP="00C03667">
      <w:pPr>
        <w:rPr>
          <w:b/>
          <w:i/>
        </w:rPr>
      </w:pPr>
      <w:r w:rsidRPr="00C03667">
        <w:rPr>
          <w:b/>
        </w:rPr>
        <w:t>NB : les dossiers ne respectant pas le format demandé ne pourront pas être retenus</w:t>
      </w:r>
      <w:r w:rsidRPr="00C03667">
        <w:rPr>
          <w:b/>
          <w:i/>
        </w:rPr>
        <w:t>.</w:t>
      </w:r>
    </w:p>
    <w:p w14:paraId="6845C829" w14:textId="7883BB9D" w:rsidR="00C03667" w:rsidRPr="00C03667" w:rsidRDefault="00C03667" w:rsidP="00C03667">
      <w:r w:rsidRPr="00C03667">
        <w:tab/>
      </w:r>
    </w:p>
    <w:p w14:paraId="581CC7DA" w14:textId="2FA6D18B" w:rsidR="00C03667" w:rsidRPr="00C03667" w:rsidRDefault="00C03667" w:rsidP="00CB15AF">
      <w:pPr>
        <w:rPr>
          <w:b/>
        </w:rPr>
      </w:pPr>
      <w:r w:rsidRPr="00C03667">
        <w:rPr>
          <w:b/>
        </w:rPr>
        <w:t xml:space="preserve">INFURMAZIONE CUNCERNENDU U </w:t>
      </w:r>
      <w:r w:rsidR="00EC5226">
        <w:rPr>
          <w:b/>
        </w:rPr>
        <w:t>CANDIDATU</w:t>
      </w:r>
      <w:r w:rsidRPr="00C03667">
        <w:rPr>
          <w:b/>
        </w:rPr>
        <w:t xml:space="preserve"> / </w:t>
      </w:r>
      <w:r w:rsidRPr="00C03667">
        <w:rPr>
          <w:b/>
          <w:i/>
        </w:rPr>
        <w:t xml:space="preserve">Renseignements concernant le </w:t>
      </w:r>
      <w:r w:rsidR="00EC5226">
        <w:rPr>
          <w:b/>
          <w:i/>
        </w:rPr>
        <w:t>candidat</w:t>
      </w:r>
      <w:r w:rsidRPr="00C03667">
        <w:rPr>
          <w:b/>
          <w:i/>
        </w:rPr>
        <w:t> :</w:t>
      </w:r>
    </w:p>
    <w:p w14:paraId="632BD2CE" w14:textId="77777777" w:rsidR="00C03667" w:rsidRPr="00C03667" w:rsidRDefault="00C03667" w:rsidP="00C03667">
      <w:pPr>
        <w:rPr>
          <w:b/>
        </w:rPr>
      </w:pPr>
    </w:p>
    <w:p w14:paraId="23431629" w14:textId="77777777" w:rsidR="00C03667" w:rsidRPr="00C03667" w:rsidRDefault="00C03667" w:rsidP="00CB15AF">
      <w:pPr>
        <w:rPr>
          <w:i/>
        </w:rPr>
      </w:pPr>
      <w:r w:rsidRPr="00C03667">
        <w:t>Ragione suciale</w:t>
      </w:r>
      <w:r w:rsidRPr="00C03667">
        <w:rPr>
          <w:i/>
        </w:rPr>
        <w:t xml:space="preserve"> / Raison Sociale : …………………………………………………………………………………………………….</w:t>
      </w:r>
    </w:p>
    <w:p w14:paraId="16DAEDAE" w14:textId="77777777" w:rsidR="00CB15AF" w:rsidRDefault="00CB15AF" w:rsidP="00CB15AF"/>
    <w:p w14:paraId="5E01EB47" w14:textId="5798AABD" w:rsidR="00C03667" w:rsidRPr="00C03667" w:rsidRDefault="00C03667" w:rsidP="00CB15AF">
      <w:pPr>
        <w:rPr>
          <w:i/>
        </w:rPr>
      </w:pPr>
      <w:r w:rsidRPr="00C03667">
        <w:t>Forma ghjuridica</w:t>
      </w:r>
      <w:r w:rsidRPr="00C03667">
        <w:rPr>
          <w:i/>
        </w:rPr>
        <w:t xml:space="preserve"> / Forme Juridique :</w:t>
      </w:r>
      <w:r w:rsidRPr="00C03667">
        <w:rPr>
          <w:i/>
        </w:rPr>
        <w:tab/>
      </w:r>
    </w:p>
    <w:p w14:paraId="0AABE5B4" w14:textId="41A68790" w:rsidR="00C03667" w:rsidRPr="00C03667" w:rsidRDefault="00B44006" w:rsidP="00C03667">
      <w:sdt>
        <w:sdtPr>
          <w:id w:val="-1130161426"/>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03667" w:rsidRPr="00C03667">
        <w:t xml:space="preserve"> E.U.R.L.</w:t>
      </w:r>
      <w:r w:rsidR="00C03667" w:rsidRPr="00C03667">
        <w:tab/>
      </w:r>
      <w:r w:rsidR="00C03667" w:rsidRPr="00C03667">
        <w:tab/>
      </w:r>
      <w:r w:rsidR="00C03667" w:rsidRPr="00C03667">
        <w:tab/>
        <w:t xml:space="preserve">             </w:t>
      </w:r>
      <w:sdt>
        <w:sdtPr>
          <w:id w:val="-1283959089"/>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03667" w:rsidRPr="00C03667">
        <w:t xml:space="preserve"> S.A.R.L.</w:t>
      </w:r>
      <w:r w:rsidR="00C03667" w:rsidRPr="00C03667">
        <w:tab/>
      </w:r>
      <w:r w:rsidR="00C03667" w:rsidRPr="00C03667">
        <w:tab/>
      </w:r>
      <w:r w:rsidR="00C03667" w:rsidRPr="00C03667">
        <w:tab/>
      </w:r>
      <w:r w:rsidR="00C03667" w:rsidRPr="00C03667">
        <w:tab/>
      </w:r>
      <w:sdt>
        <w:sdtPr>
          <w:id w:val="-2057850890"/>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03667" w:rsidRPr="00C03667">
        <w:t xml:space="preserve"> S.A</w:t>
      </w:r>
    </w:p>
    <w:p w14:paraId="7F97D4DF" w14:textId="05E3DEF5" w:rsidR="00C03667" w:rsidRPr="00C03667" w:rsidRDefault="00B44006" w:rsidP="00C03667">
      <w:sdt>
        <w:sdtPr>
          <w:id w:val="2137523408"/>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B15AF" w:rsidRPr="00C03667">
        <w:t xml:space="preserve"> </w:t>
      </w:r>
      <w:r w:rsidR="00C03667" w:rsidRPr="00C03667">
        <w:t>Entreprise individuelle</w:t>
      </w:r>
      <w:r w:rsidR="00C03667" w:rsidRPr="00C03667">
        <w:tab/>
      </w:r>
      <w:r w:rsidR="00C03667" w:rsidRPr="00C03667">
        <w:tab/>
      </w:r>
      <w:sdt>
        <w:sdtPr>
          <w:id w:val="-421493924"/>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03667" w:rsidRPr="00C03667">
        <w:t xml:space="preserve"> Association</w:t>
      </w:r>
      <w:r w:rsidR="00C03667" w:rsidRPr="00C03667">
        <w:tab/>
      </w:r>
      <w:r w:rsidR="00C03667" w:rsidRPr="00C03667">
        <w:tab/>
      </w:r>
      <w:r w:rsidR="00C03667" w:rsidRPr="00C03667">
        <w:tab/>
      </w:r>
      <w:r w:rsidR="00C03667" w:rsidRPr="00C03667">
        <w:tab/>
      </w:r>
      <w:sdt>
        <w:sdtPr>
          <w:id w:val="-349182118"/>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03667" w:rsidRPr="00C03667">
        <w:t xml:space="preserve"> Collectivité locale</w:t>
      </w:r>
    </w:p>
    <w:p w14:paraId="7ECE6ED6" w14:textId="10B66DB5" w:rsidR="00C03667" w:rsidRPr="00C03667" w:rsidRDefault="00B44006" w:rsidP="00C03667">
      <w:pPr>
        <w:rPr>
          <w:b/>
        </w:rPr>
      </w:pPr>
      <w:sdt>
        <w:sdtPr>
          <w:id w:val="1910884489"/>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03667" w:rsidRPr="00C03667">
        <w:t xml:space="preserve"> Établissement Public</w:t>
      </w:r>
      <w:r w:rsidR="00C03667" w:rsidRPr="00C03667">
        <w:tab/>
      </w:r>
      <w:r w:rsidR="00C03667" w:rsidRPr="00C03667">
        <w:tab/>
      </w:r>
      <w:sdt>
        <w:sdtPr>
          <w:id w:val="350380674"/>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00C03667" w:rsidRPr="00C03667">
        <w:t xml:space="preserve"> Autre (préciser) : ………………………………………………………………………….</w:t>
      </w:r>
    </w:p>
    <w:p w14:paraId="507F0373" w14:textId="77777777" w:rsidR="00C03667" w:rsidRPr="00C03667" w:rsidRDefault="00C03667" w:rsidP="00C03667">
      <w:pPr>
        <w:rPr>
          <w:i/>
        </w:rPr>
      </w:pPr>
    </w:p>
    <w:p w14:paraId="33B4286C" w14:textId="77777777" w:rsidR="00C03667" w:rsidRPr="00C03667" w:rsidRDefault="00C03667" w:rsidP="00CB15AF">
      <w:pPr>
        <w:rPr>
          <w:i/>
        </w:rPr>
        <w:sectPr w:rsidR="00C03667" w:rsidRPr="00C03667" w:rsidSect="00F60C7E">
          <w:headerReference w:type="default" r:id="rId11"/>
          <w:footerReference w:type="default" r:id="rId12"/>
          <w:footerReference w:type="first" r:id="rId13"/>
          <w:pgSz w:w="11907" w:h="16840" w:code="9"/>
          <w:pgMar w:top="2127" w:right="851" w:bottom="567" w:left="851" w:header="567" w:footer="204" w:gutter="0"/>
          <w:cols w:space="720"/>
          <w:docGrid w:linePitch="299"/>
        </w:sectPr>
      </w:pPr>
      <w:r w:rsidRPr="00C03667">
        <w:t>Indirizzu</w:t>
      </w:r>
      <w:r w:rsidRPr="00C03667">
        <w:rPr>
          <w:i/>
        </w:rPr>
        <w:t xml:space="preserve"> / Adresse : …………………………………………………………………………………………………………............</w:t>
      </w:r>
    </w:p>
    <w:p w14:paraId="217F8251" w14:textId="77777777" w:rsidR="00C03667" w:rsidRPr="00C03667" w:rsidRDefault="00C03667" w:rsidP="00C03667">
      <w:pPr>
        <w:rPr>
          <w:i/>
        </w:rPr>
      </w:pPr>
    </w:p>
    <w:p w14:paraId="33B7110D" w14:textId="77777777" w:rsidR="00C03667" w:rsidRPr="00C03667" w:rsidRDefault="00C03667" w:rsidP="00CB15AF">
      <w:pPr>
        <w:rPr>
          <w:i/>
        </w:rPr>
      </w:pPr>
      <w:r w:rsidRPr="00C03667">
        <w:t>Codice</w:t>
      </w:r>
      <w:r w:rsidRPr="00C03667">
        <w:rPr>
          <w:i/>
        </w:rPr>
        <w:t xml:space="preserve"> </w:t>
      </w:r>
      <w:r w:rsidRPr="00C03667">
        <w:t>pustale</w:t>
      </w:r>
      <w:r w:rsidRPr="00C03667">
        <w:rPr>
          <w:i/>
        </w:rPr>
        <w:t> / Code Postal : ………………..</w:t>
      </w:r>
      <w:r w:rsidRPr="00C03667">
        <w:rPr>
          <w:i/>
        </w:rPr>
        <w:tab/>
      </w:r>
    </w:p>
    <w:p w14:paraId="1115FF56" w14:textId="77777777" w:rsidR="00C03667" w:rsidRPr="00C03667" w:rsidRDefault="00C03667" w:rsidP="00CB15AF">
      <w:pPr>
        <w:rPr>
          <w:i/>
        </w:rPr>
      </w:pPr>
      <w:r w:rsidRPr="00C03667">
        <w:t>Cità</w:t>
      </w:r>
      <w:r w:rsidRPr="00C03667">
        <w:rPr>
          <w:i/>
        </w:rPr>
        <w:t xml:space="preserve"> / Ville : ………………………………</w:t>
      </w:r>
    </w:p>
    <w:p w14:paraId="13F13107" w14:textId="77777777" w:rsidR="00C03667" w:rsidRPr="00C03667" w:rsidRDefault="00C03667" w:rsidP="00C03667">
      <w:pPr>
        <w:rPr>
          <w:i/>
        </w:rPr>
      </w:pPr>
    </w:p>
    <w:p w14:paraId="26F2A885" w14:textId="77777777" w:rsidR="00C03667" w:rsidRPr="00C03667" w:rsidRDefault="00C03667" w:rsidP="00CB15AF">
      <w:pPr>
        <w:rPr>
          <w:i/>
        </w:rPr>
      </w:pPr>
      <w:r w:rsidRPr="00C03667">
        <w:t>Attività</w:t>
      </w:r>
      <w:r w:rsidRPr="00C03667">
        <w:rPr>
          <w:i/>
        </w:rPr>
        <w:t xml:space="preserve">, </w:t>
      </w:r>
      <w:r w:rsidRPr="00C03667">
        <w:t>(ugettu suciale)</w:t>
      </w:r>
      <w:r w:rsidRPr="00C03667">
        <w:rPr>
          <w:i/>
        </w:rPr>
        <w:t xml:space="preserve"> / Activité, (objet social) : ………………………………………………</w:t>
      </w:r>
    </w:p>
    <w:p w14:paraId="4637BB07" w14:textId="77777777" w:rsidR="00C03667" w:rsidRPr="00C03667" w:rsidRDefault="00C03667" w:rsidP="00C03667">
      <w:pPr>
        <w:rPr>
          <w:i/>
        </w:rPr>
      </w:pPr>
    </w:p>
    <w:p w14:paraId="02CA70FF" w14:textId="77777777" w:rsidR="00CB15AF" w:rsidRDefault="00C03667" w:rsidP="00CB15AF">
      <w:pPr>
        <w:rPr>
          <w:i/>
        </w:rPr>
      </w:pPr>
      <w:r w:rsidRPr="00C03667">
        <w:t>N° SIRET</w:t>
      </w:r>
      <w:r w:rsidRPr="00C03667">
        <w:rPr>
          <w:i/>
        </w:rPr>
        <w:t> : ……………………………………………</w:t>
      </w:r>
    </w:p>
    <w:p w14:paraId="1ECB3334" w14:textId="369892B7" w:rsidR="00C03667" w:rsidRPr="00C03667" w:rsidRDefault="00CB15AF" w:rsidP="00CB15AF">
      <w:pPr>
        <w:rPr>
          <w:i/>
        </w:rPr>
        <w:sectPr w:rsidR="00C03667" w:rsidRPr="00C03667" w:rsidSect="00F60C7E">
          <w:type w:val="continuous"/>
          <w:pgSz w:w="11907" w:h="16840" w:code="9"/>
          <w:pgMar w:top="851" w:right="851" w:bottom="567" w:left="851" w:header="567" w:footer="204" w:gutter="0"/>
          <w:cols w:num="2" w:space="720"/>
          <w:titlePg/>
        </w:sectPr>
      </w:pPr>
      <w:r>
        <w:t>Co</w:t>
      </w:r>
      <w:r w:rsidR="00C03667" w:rsidRPr="00C03667">
        <w:t>dice</w:t>
      </w:r>
      <w:r w:rsidR="00C03667" w:rsidRPr="00C03667">
        <w:rPr>
          <w:i/>
        </w:rPr>
        <w:t xml:space="preserve"> / Code NAF : ……………………………</w:t>
      </w:r>
    </w:p>
    <w:p w14:paraId="7478194B" w14:textId="77777777" w:rsidR="00C03667" w:rsidRPr="00C03667" w:rsidRDefault="00C03667" w:rsidP="00CB15AF">
      <w:pPr>
        <w:rPr>
          <w:i/>
        </w:rPr>
      </w:pPr>
      <w:r w:rsidRPr="00C03667">
        <w:t>Numeru di registramentu in Prefettura</w:t>
      </w:r>
      <w:r w:rsidRPr="00C03667">
        <w:rPr>
          <w:i/>
        </w:rPr>
        <w:t xml:space="preserve"> / N° enregistrement à la Préfecture (Associi / associations) : …………………………………………………………………………………………………………………………………</w:t>
      </w:r>
    </w:p>
    <w:p w14:paraId="128F7A25" w14:textId="77777777" w:rsidR="00C03667" w:rsidRPr="00C03667" w:rsidRDefault="00C03667" w:rsidP="00C03667"/>
    <w:p w14:paraId="254D9783" w14:textId="77777777" w:rsidR="00C03667" w:rsidRPr="00C03667" w:rsidRDefault="00C03667" w:rsidP="002D0A55">
      <w:pPr>
        <w:rPr>
          <w:i/>
        </w:rPr>
      </w:pPr>
      <w:r w:rsidRPr="00C03667">
        <w:t>Per l’imprese</w:t>
      </w:r>
      <w:r w:rsidRPr="00C03667">
        <w:rPr>
          <w:i/>
        </w:rPr>
        <w:t xml:space="preserve"> / Pour les entreprises : </w:t>
      </w:r>
      <w:r w:rsidRPr="00C03667">
        <w:rPr>
          <w:i/>
        </w:rPr>
        <w:tab/>
      </w:r>
    </w:p>
    <w:p w14:paraId="2CBA4DAA" w14:textId="34A885A4" w:rsidR="00C03667" w:rsidRPr="00C03667" w:rsidRDefault="00C03667" w:rsidP="00C03667">
      <w:pPr>
        <w:rPr>
          <w:i/>
        </w:rPr>
      </w:pPr>
      <w:r w:rsidRPr="00C03667">
        <w:rPr>
          <w:i/>
        </w:rPr>
        <w:t xml:space="preserve">* L’entreprise appartient-elle à un groupe ? </w:t>
      </w:r>
      <w:r w:rsidRPr="00C03667">
        <w:rPr>
          <w:i/>
        </w:rPr>
        <w:tab/>
      </w:r>
      <w:r w:rsidRPr="00C03667">
        <w:rPr>
          <w:i/>
        </w:rPr>
        <w:tab/>
        <w:t xml:space="preserve">  </w:t>
      </w:r>
      <w:sdt>
        <w:sdtPr>
          <w:id w:val="1649247808"/>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Pr="00C03667">
        <w:rPr>
          <w:i/>
        </w:rPr>
        <w:t xml:space="preserve"> OUI </w:t>
      </w:r>
      <w:r w:rsidRPr="00C03667">
        <w:rPr>
          <w:i/>
        </w:rPr>
        <w:tab/>
      </w:r>
      <w:sdt>
        <w:sdtPr>
          <w:id w:val="1196806918"/>
          <w14:checkbox>
            <w14:checked w14:val="0"/>
            <w14:checkedState w14:val="2612" w14:font="MS Gothic"/>
            <w14:uncheckedState w14:val="2610" w14:font="MS Gothic"/>
          </w14:checkbox>
        </w:sdtPr>
        <w:sdtEndPr/>
        <w:sdtContent>
          <w:r w:rsidR="00CB15AF">
            <w:rPr>
              <w:rFonts w:ascii="MS Gothic" w:eastAsia="MS Gothic" w:hAnsi="MS Gothic" w:hint="eastAsia"/>
            </w:rPr>
            <w:t>☐</w:t>
          </w:r>
        </w:sdtContent>
      </w:sdt>
      <w:r w:rsidRPr="00C03667">
        <w:rPr>
          <w:i/>
        </w:rPr>
        <w:t xml:space="preserve"> NON</w:t>
      </w:r>
    </w:p>
    <w:p w14:paraId="02423AC5" w14:textId="77777777" w:rsidR="00C03667" w:rsidRPr="00C03667" w:rsidRDefault="00C03667" w:rsidP="00C03667">
      <w:pPr>
        <w:rPr>
          <w:i/>
        </w:rPr>
      </w:pPr>
      <w:r w:rsidRPr="00C03667">
        <w:rPr>
          <w:i/>
        </w:rPr>
        <w:t>* Effectifs salariés actuels : ……………………………………………………………………………………………………</w:t>
      </w:r>
    </w:p>
    <w:p w14:paraId="41D53A09" w14:textId="77777777" w:rsidR="00C03667" w:rsidRPr="00C03667" w:rsidRDefault="00C03667" w:rsidP="00C03667">
      <w:pPr>
        <w:rPr>
          <w:i/>
        </w:rPr>
      </w:pPr>
    </w:p>
    <w:p w14:paraId="2C203407" w14:textId="77777777" w:rsidR="00C03667" w:rsidRPr="00C03667" w:rsidRDefault="00C03667" w:rsidP="00CB15AF">
      <w:pPr>
        <w:rPr>
          <w:b/>
          <w:i/>
        </w:rPr>
      </w:pPr>
      <w:r w:rsidRPr="00C03667">
        <w:rPr>
          <w:b/>
        </w:rPr>
        <w:t xml:space="preserve">RISPUNSEVULE LEGALE DI U PURTAPRUGETTU </w:t>
      </w:r>
      <w:r w:rsidRPr="00C03667">
        <w:rPr>
          <w:b/>
          <w:i/>
        </w:rPr>
        <w:t>/ Responsable légal du porteur de projet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925"/>
      </w:tblGrid>
      <w:tr w:rsidR="002D0A55" w14:paraId="3C79FF8A" w14:textId="77777777" w:rsidTr="002D0A55">
        <w:tc>
          <w:tcPr>
            <w:tcW w:w="4106" w:type="dxa"/>
          </w:tcPr>
          <w:p w14:paraId="6A10E9BF" w14:textId="64B70812" w:rsidR="002D0A55" w:rsidRDefault="002D0A55" w:rsidP="00C03667">
            <w:pPr>
              <w:rPr>
                <w:bCs/>
                <w:iCs/>
              </w:rPr>
            </w:pPr>
            <w:r w:rsidRPr="00C03667">
              <w:t>Funzione</w:t>
            </w:r>
            <w:r w:rsidRPr="00C03667">
              <w:rPr>
                <w:i/>
              </w:rPr>
              <w:t xml:space="preserve"> / Fonction </w:t>
            </w:r>
          </w:p>
        </w:tc>
        <w:tc>
          <w:tcPr>
            <w:tcW w:w="425" w:type="dxa"/>
          </w:tcPr>
          <w:p w14:paraId="25E43FB8" w14:textId="49B098B7" w:rsidR="002D0A55" w:rsidRDefault="002D0A55" w:rsidP="00C03667">
            <w:pPr>
              <w:rPr>
                <w:bCs/>
                <w:iCs/>
              </w:rPr>
            </w:pPr>
            <w:r>
              <w:rPr>
                <w:bCs/>
                <w:iCs/>
              </w:rPr>
              <w:t>:</w:t>
            </w:r>
          </w:p>
        </w:tc>
        <w:tc>
          <w:tcPr>
            <w:tcW w:w="5925" w:type="dxa"/>
            <w:tcBorders>
              <w:bottom w:val="dotted" w:sz="4" w:space="0" w:color="auto"/>
            </w:tcBorders>
          </w:tcPr>
          <w:p w14:paraId="406D4EEF" w14:textId="77777777" w:rsidR="002D0A55" w:rsidRDefault="002D0A55" w:rsidP="00C03667">
            <w:pPr>
              <w:rPr>
                <w:bCs/>
                <w:iCs/>
              </w:rPr>
            </w:pPr>
          </w:p>
        </w:tc>
      </w:tr>
      <w:tr w:rsidR="002D0A55" w14:paraId="0D06A0F5" w14:textId="77777777" w:rsidTr="002D0A55">
        <w:tc>
          <w:tcPr>
            <w:tcW w:w="4106" w:type="dxa"/>
          </w:tcPr>
          <w:p w14:paraId="2F4D2D5F" w14:textId="05300CC4" w:rsidR="002D0A55" w:rsidRDefault="002D0A55" w:rsidP="00C03667">
            <w:pPr>
              <w:rPr>
                <w:bCs/>
                <w:iCs/>
              </w:rPr>
            </w:pPr>
            <w:r w:rsidRPr="00C03667">
              <w:t>Identità</w:t>
            </w:r>
            <w:r w:rsidRPr="00C03667">
              <w:rPr>
                <w:i/>
              </w:rPr>
              <w:t xml:space="preserve"> / Identité </w:t>
            </w:r>
          </w:p>
        </w:tc>
        <w:tc>
          <w:tcPr>
            <w:tcW w:w="425" w:type="dxa"/>
          </w:tcPr>
          <w:p w14:paraId="3ED25FFE" w14:textId="16DF7841" w:rsidR="002D0A55" w:rsidRDefault="002D0A55" w:rsidP="00C03667">
            <w:pPr>
              <w:rPr>
                <w:bCs/>
                <w:iCs/>
              </w:rPr>
            </w:pPr>
            <w:r>
              <w:rPr>
                <w:bCs/>
                <w:iCs/>
              </w:rPr>
              <w:t>:</w:t>
            </w:r>
          </w:p>
        </w:tc>
        <w:tc>
          <w:tcPr>
            <w:tcW w:w="5925" w:type="dxa"/>
            <w:tcBorders>
              <w:top w:val="dotted" w:sz="4" w:space="0" w:color="auto"/>
              <w:bottom w:val="dotted" w:sz="4" w:space="0" w:color="auto"/>
            </w:tcBorders>
          </w:tcPr>
          <w:p w14:paraId="27B95BE1" w14:textId="77777777" w:rsidR="002D0A55" w:rsidRDefault="002D0A55" w:rsidP="00C03667">
            <w:pPr>
              <w:rPr>
                <w:bCs/>
                <w:iCs/>
              </w:rPr>
            </w:pPr>
          </w:p>
        </w:tc>
      </w:tr>
      <w:tr w:rsidR="002D0A55" w14:paraId="4AFD285F" w14:textId="77777777" w:rsidTr="002D0A55">
        <w:tc>
          <w:tcPr>
            <w:tcW w:w="4106" w:type="dxa"/>
          </w:tcPr>
          <w:p w14:paraId="52597ECA" w14:textId="623B0DCD" w:rsidR="002D0A55" w:rsidRDefault="002D0A55" w:rsidP="00C03667">
            <w:pPr>
              <w:rPr>
                <w:bCs/>
                <w:iCs/>
              </w:rPr>
            </w:pPr>
            <w:r w:rsidRPr="00C03667">
              <w:t>Telefonu</w:t>
            </w:r>
            <w:r w:rsidRPr="00C03667">
              <w:rPr>
                <w:i/>
              </w:rPr>
              <w:t xml:space="preserve"> / Téléphone </w:t>
            </w:r>
          </w:p>
        </w:tc>
        <w:tc>
          <w:tcPr>
            <w:tcW w:w="425" w:type="dxa"/>
          </w:tcPr>
          <w:p w14:paraId="4E61F688" w14:textId="16150BF0" w:rsidR="002D0A55" w:rsidRDefault="002D0A55" w:rsidP="00C03667">
            <w:pPr>
              <w:rPr>
                <w:bCs/>
                <w:iCs/>
              </w:rPr>
            </w:pPr>
            <w:r>
              <w:rPr>
                <w:bCs/>
                <w:iCs/>
              </w:rPr>
              <w:t>:</w:t>
            </w:r>
          </w:p>
        </w:tc>
        <w:tc>
          <w:tcPr>
            <w:tcW w:w="5925" w:type="dxa"/>
            <w:tcBorders>
              <w:top w:val="dotted" w:sz="4" w:space="0" w:color="auto"/>
              <w:bottom w:val="dotted" w:sz="4" w:space="0" w:color="auto"/>
            </w:tcBorders>
          </w:tcPr>
          <w:p w14:paraId="1F3B8F82" w14:textId="77777777" w:rsidR="002D0A55" w:rsidRDefault="002D0A55" w:rsidP="00C03667">
            <w:pPr>
              <w:rPr>
                <w:bCs/>
                <w:iCs/>
              </w:rPr>
            </w:pPr>
          </w:p>
        </w:tc>
      </w:tr>
      <w:tr w:rsidR="002D0A55" w14:paraId="6FFCDE3B" w14:textId="77777777" w:rsidTr="002D0A55">
        <w:tc>
          <w:tcPr>
            <w:tcW w:w="4106" w:type="dxa"/>
          </w:tcPr>
          <w:p w14:paraId="6D029C8D" w14:textId="75514D8D" w:rsidR="002D0A55" w:rsidRDefault="002D0A55" w:rsidP="00C03667">
            <w:pPr>
              <w:rPr>
                <w:bCs/>
                <w:iCs/>
              </w:rPr>
            </w:pPr>
            <w:r w:rsidRPr="00C03667">
              <w:t>Indirizzu elettronicu</w:t>
            </w:r>
            <w:r w:rsidRPr="00C03667">
              <w:rPr>
                <w:i/>
              </w:rPr>
              <w:t xml:space="preserve"> / Adresse électronique </w:t>
            </w:r>
          </w:p>
        </w:tc>
        <w:tc>
          <w:tcPr>
            <w:tcW w:w="425" w:type="dxa"/>
          </w:tcPr>
          <w:p w14:paraId="183CB779" w14:textId="4077C41D" w:rsidR="002D0A55" w:rsidRDefault="002D0A55" w:rsidP="00C03667">
            <w:pPr>
              <w:rPr>
                <w:bCs/>
                <w:iCs/>
              </w:rPr>
            </w:pPr>
            <w:r>
              <w:rPr>
                <w:bCs/>
                <w:iCs/>
              </w:rPr>
              <w:t>:</w:t>
            </w:r>
          </w:p>
        </w:tc>
        <w:tc>
          <w:tcPr>
            <w:tcW w:w="5925" w:type="dxa"/>
            <w:tcBorders>
              <w:top w:val="dotted" w:sz="4" w:space="0" w:color="auto"/>
              <w:bottom w:val="dotted" w:sz="4" w:space="0" w:color="auto"/>
            </w:tcBorders>
          </w:tcPr>
          <w:p w14:paraId="6C57664F" w14:textId="77777777" w:rsidR="002D0A55" w:rsidRDefault="002D0A55" w:rsidP="00C03667">
            <w:pPr>
              <w:rPr>
                <w:bCs/>
                <w:iCs/>
              </w:rPr>
            </w:pPr>
          </w:p>
        </w:tc>
      </w:tr>
    </w:tbl>
    <w:p w14:paraId="36958415" w14:textId="77777777" w:rsidR="00C03667" w:rsidRPr="00C03667" w:rsidRDefault="00C03667" w:rsidP="00C03667">
      <w:pPr>
        <w:rPr>
          <w:b/>
          <w:i/>
        </w:rPr>
      </w:pPr>
    </w:p>
    <w:p w14:paraId="20F8E083" w14:textId="2557CBC3" w:rsidR="00C03667" w:rsidRPr="00C03667" w:rsidRDefault="00BE1774" w:rsidP="00CB15AF">
      <w:pPr>
        <w:rPr>
          <w:b/>
          <w:i/>
        </w:rPr>
      </w:pPr>
      <w:r>
        <w:rPr>
          <w:b/>
        </w:rPr>
        <w:t xml:space="preserve">PARTICIPANTE A </w:t>
      </w:r>
      <w:r w:rsidR="00670B9B">
        <w:rPr>
          <w:b/>
        </w:rPr>
        <w:t>A</w:t>
      </w:r>
      <w:r>
        <w:rPr>
          <w:b/>
        </w:rPr>
        <w:t xml:space="preserve"> MUBILITA INTERNAZIUNALE</w:t>
      </w:r>
      <w:r w:rsidR="00C03667" w:rsidRPr="00C03667">
        <w:rPr>
          <w:b/>
        </w:rPr>
        <w:t xml:space="preserve"> (s’ellu hè sfarente di u rispunsevule legale)</w:t>
      </w:r>
      <w:r w:rsidR="00C03667" w:rsidRPr="00C03667">
        <w:rPr>
          <w:b/>
          <w:i/>
        </w:rPr>
        <w:t xml:space="preserve"> / </w:t>
      </w:r>
      <w:r>
        <w:rPr>
          <w:b/>
          <w:i/>
        </w:rPr>
        <w:t xml:space="preserve">PARTICIPANT A LA MOBILITE INTERNATIONALE </w:t>
      </w:r>
      <w:r w:rsidR="00C03667" w:rsidRPr="00C03667">
        <w:rPr>
          <w:b/>
          <w:i/>
        </w:rPr>
        <w:t xml:space="preserve">(s’il diffère du représentant légal)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925"/>
      </w:tblGrid>
      <w:tr w:rsidR="002D0A55" w14:paraId="36DC6BE8" w14:textId="77777777" w:rsidTr="0001297D">
        <w:tc>
          <w:tcPr>
            <w:tcW w:w="4106" w:type="dxa"/>
          </w:tcPr>
          <w:p w14:paraId="177F951A" w14:textId="77777777" w:rsidR="002D0A55" w:rsidRDefault="002D0A55" w:rsidP="0001297D">
            <w:pPr>
              <w:rPr>
                <w:bCs/>
                <w:iCs/>
              </w:rPr>
            </w:pPr>
            <w:r w:rsidRPr="00C03667">
              <w:t>Funzione</w:t>
            </w:r>
            <w:r w:rsidRPr="00C03667">
              <w:rPr>
                <w:i/>
              </w:rPr>
              <w:t xml:space="preserve"> / Fonction </w:t>
            </w:r>
          </w:p>
        </w:tc>
        <w:tc>
          <w:tcPr>
            <w:tcW w:w="425" w:type="dxa"/>
          </w:tcPr>
          <w:p w14:paraId="1487B80D" w14:textId="77777777" w:rsidR="002D0A55" w:rsidRDefault="002D0A55" w:rsidP="0001297D">
            <w:pPr>
              <w:rPr>
                <w:bCs/>
                <w:iCs/>
              </w:rPr>
            </w:pPr>
            <w:r>
              <w:rPr>
                <w:bCs/>
                <w:iCs/>
              </w:rPr>
              <w:t>:</w:t>
            </w:r>
          </w:p>
        </w:tc>
        <w:tc>
          <w:tcPr>
            <w:tcW w:w="5925" w:type="dxa"/>
            <w:tcBorders>
              <w:bottom w:val="dotted" w:sz="4" w:space="0" w:color="auto"/>
            </w:tcBorders>
          </w:tcPr>
          <w:p w14:paraId="35AC87A4" w14:textId="77777777" w:rsidR="002D0A55" w:rsidRDefault="002D0A55" w:rsidP="0001297D">
            <w:pPr>
              <w:rPr>
                <w:bCs/>
                <w:iCs/>
              </w:rPr>
            </w:pPr>
          </w:p>
        </w:tc>
      </w:tr>
      <w:tr w:rsidR="002D0A55" w14:paraId="16B92C6F" w14:textId="77777777" w:rsidTr="0001297D">
        <w:tc>
          <w:tcPr>
            <w:tcW w:w="4106" w:type="dxa"/>
          </w:tcPr>
          <w:p w14:paraId="41246824" w14:textId="77777777" w:rsidR="002D0A55" w:rsidRDefault="002D0A55" w:rsidP="0001297D">
            <w:pPr>
              <w:rPr>
                <w:bCs/>
                <w:iCs/>
              </w:rPr>
            </w:pPr>
            <w:r w:rsidRPr="00C03667">
              <w:t>Identità</w:t>
            </w:r>
            <w:r w:rsidRPr="00C03667">
              <w:rPr>
                <w:i/>
              </w:rPr>
              <w:t xml:space="preserve"> / Identité </w:t>
            </w:r>
          </w:p>
        </w:tc>
        <w:tc>
          <w:tcPr>
            <w:tcW w:w="425" w:type="dxa"/>
          </w:tcPr>
          <w:p w14:paraId="2CBC0425" w14:textId="77777777" w:rsidR="002D0A55" w:rsidRDefault="002D0A55" w:rsidP="0001297D">
            <w:pPr>
              <w:rPr>
                <w:bCs/>
                <w:iCs/>
              </w:rPr>
            </w:pPr>
            <w:r>
              <w:rPr>
                <w:bCs/>
                <w:iCs/>
              </w:rPr>
              <w:t>:</w:t>
            </w:r>
          </w:p>
        </w:tc>
        <w:tc>
          <w:tcPr>
            <w:tcW w:w="5925" w:type="dxa"/>
            <w:tcBorders>
              <w:top w:val="dotted" w:sz="4" w:space="0" w:color="auto"/>
              <w:bottom w:val="dotted" w:sz="4" w:space="0" w:color="auto"/>
            </w:tcBorders>
          </w:tcPr>
          <w:p w14:paraId="43F7DBD4" w14:textId="77777777" w:rsidR="002D0A55" w:rsidRDefault="002D0A55" w:rsidP="0001297D">
            <w:pPr>
              <w:rPr>
                <w:bCs/>
                <w:iCs/>
              </w:rPr>
            </w:pPr>
          </w:p>
        </w:tc>
      </w:tr>
      <w:tr w:rsidR="002D0A55" w14:paraId="61E5DF7A" w14:textId="77777777" w:rsidTr="0001297D">
        <w:tc>
          <w:tcPr>
            <w:tcW w:w="4106" w:type="dxa"/>
          </w:tcPr>
          <w:p w14:paraId="58EA5EB0" w14:textId="77777777" w:rsidR="002D0A55" w:rsidRDefault="002D0A55" w:rsidP="0001297D">
            <w:pPr>
              <w:rPr>
                <w:bCs/>
                <w:iCs/>
              </w:rPr>
            </w:pPr>
            <w:r w:rsidRPr="00C03667">
              <w:t>Telefonu</w:t>
            </w:r>
            <w:r w:rsidRPr="00C03667">
              <w:rPr>
                <w:i/>
              </w:rPr>
              <w:t xml:space="preserve"> / Téléphone </w:t>
            </w:r>
          </w:p>
        </w:tc>
        <w:tc>
          <w:tcPr>
            <w:tcW w:w="425" w:type="dxa"/>
          </w:tcPr>
          <w:p w14:paraId="323F60E7" w14:textId="77777777" w:rsidR="002D0A55" w:rsidRDefault="002D0A55" w:rsidP="0001297D">
            <w:pPr>
              <w:rPr>
                <w:bCs/>
                <w:iCs/>
              </w:rPr>
            </w:pPr>
            <w:r>
              <w:rPr>
                <w:bCs/>
                <w:iCs/>
              </w:rPr>
              <w:t>:</w:t>
            </w:r>
          </w:p>
        </w:tc>
        <w:tc>
          <w:tcPr>
            <w:tcW w:w="5925" w:type="dxa"/>
            <w:tcBorders>
              <w:top w:val="dotted" w:sz="4" w:space="0" w:color="auto"/>
              <w:bottom w:val="dotted" w:sz="4" w:space="0" w:color="auto"/>
            </w:tcBorders>
          </w:tcPr>
          <w:p w14:paraId="44754506" w14:textId="77777777" w:rsidR="002D0A55" w:rsidRDefault="002D0A55" w:rsidP="0001297D">
            <w:pPr>
              <w:rPr>
                <w:bCs/>
                <w:iCs/>
              </w:rPr>
            </w:pPr>
          </w:p>
        </w:tc>
      </w:tr>
      <w:tr w:rsidR="002D0A55" w14:paraId="1E6F5500" w14:textId="77777777" w:rsidTr="0001297D">
        <w:tc>
          <w:tcPr>
            <w:tcW w:w="4106" w:type="dxa"/>
          </w:tcPr>
          <w:p w14:paraId="4ABB4587" w14:textId="77777777" w:rsidR="002D0A55" w:rsidRDefault="002D0A55" w:rsidP="0001297D">
            <w:pPr>
              <w:rPr>
                <w:bCs/>
                <w:iCs/>
              </w:rPr>
            </w:pPr>
            <w:r w:rsidRPr="00C03667">
              <w:t>Indirizzu elettronicu</w:t>
            </w:r>
            <w:r w:rsidRPr="00C03667">
              <w:rPr>
                <w:i/>
              </w:rPr>
              <w:t xml:space="preserve"> / Adresse électronique </w:t>
            </w:r>
          </w:p>
        </w:tc>
        <w:tc>
          <w:tcPr>
            <w:tcW w:w="425" w:type="dxa"/>
          </w:tcPr>
          <w:p w14:paraId="0D672FB3" w14:textId="77777777" w:rsidR="002D0A55" w:rsidRDefault="002D0A55" w:rsidP="0001297D">
            <w:pPr>
              <w:rPr>
                <w:bCs/>
                <w:iCs/>
              </w:rPr>
            </w:pPr>
            <w:r>
              <w:rPr>
                <w:bCs/>
                <w:iCs/>
              </w:rPr>
              <w:t>:</w:t>
            </w:r>
          </w:p>
        </w:tc>
        <w:tc>
          <w:tcPr>
            <w:tcW w:w="5925" w:type="dxa"/>
            <w:tcBorders>
              <w:top w:val="dotted" w:sz="4" w:space="0" w:color="auto"/>
              <w:bottom w:val="dotted" w:sz="4" w:space="0" w:color="auto"/>
            </w:tcBorders>
          </w:tcPr>
          <w:p w14:paraId="4A9DAFD5" w14:textId="77777777" w:rsidR="002D0A55" w:rsidRDefault="002D0A55" w:rsidP="0001297D">
            <w:pPr>
              <w:rPr>
                <w:bCs/>
                <w:iCs/>
              </w:rPr>
            </w:pPr>
          </w:p>
        </w:tc>
      </w:tr>
    </w:tbl>
    <w:p w14:paraId="1AB0445C" w14:textId="77777777" w:rsidR="002D0A55" w:rsidRDefault="002D0A55" w:rsidP="00C03667">
      <w:pPr>
        <w:rPr>
          <w:b/>
          <w:i/>
        </w:rPr>
      </w:pPr>
    </w:p>
    <w:p w14:paraId="3FD75653" w14:textId="77777777" w:rsidR="002D0A55" w:rsidRPr="00C03667" w:rsidRDefault="002D0A55" w:rsidP="00C03667">
      <w:pPr>
        <w:rPr>
          <w:b/>
          <w:i/>
        </w:rPr>
      </w:pPr>
    </w:p>
    <w:tbl>
      <w:tblPr>
        <w:tblStyle w:val="Grilledutableau"/>
        <w:tblW w:w="10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0048"/>
      </w:tblGrid>
      <w:tr w:rsidR="00C03667" w:rsidRPr="00C03667" w14:paraId="021C0490" w14:textId="77777777" w:rsidTr="002D0A55">
        <w:trPr>
          <w:trHeight w:val="1505"/>
        </w:trPr>
        <w:tc>
          <w:tcPr>
            <w:tcW w:w="10048" w:type="dxa"/>
            <w:shd w:val="clear" w:color="auto" w:fill="DEEAF6" w:themeFill="accent5" w:themeFillTint="33"/>
          </w:tcPr>
          <w:p w14:paraId="4A11A687" w14:textId="5460F123" w:rsidR="00C03667" w:rsidRPr="00C03667" w:rsidRDefault="00C03667" w:rsidP="00C03667">
            <w:r w:rsidRPr="00C03667">
              <w:t>Nom Prénom :                                                                    à…………………………….., le…………………………….202</w:t>
            </w:r>
            <w:r w:rsidR="005C1869">
              <w:t>4</w:t>
            </w:r>
          </w:p>
          <w:p w14:paraId="222E66C8" w14:textId="12CA61C1" w:rsidR="00C03667" w:rsidRPr="00C03667" w:rsidRDefault="002D0A55" w:rsidP="00C03667">
            <w:r>
              <w:t>Fonction</w:t>
            </w:r>
            <w:r w:rsidR="00C03667" w:rsidRPr="00C03667">
              <w:t xml:space="preserve"> :                                                                                 Signature : </w:t>
            </w:r>
          </w:p>
          <w:p w14:paraId="6929C30C" w14:textId="605D7543" w:rsidR="00C03667" w:rsidRPr="00C03667" w:rsidRDefault="00C03667" w:rsidP="00C03667">
            <w:r w:rsidRPr="00C03667">
              <w:t>Entreprise</w:t>
            </w:r>
            <w:r w:rsidR="008147D3">
              <w:t>/association</w:t>
            </w:r>
            <w:r w:rsidRPr="00C03667">
              <w:t xml:space="preserve"> : </w:t>
            </w:r>
          </w:p>
          <w:p w14:paraId="022C8CA3" w14:textId="77777777" w:rsidR="00C03667" w:rsidRPr="00C03667" w:rsidRDefault="00C03667" w:rsidP="00C03667">
            <w:pPr>
              <w:rPr>
                <w:b/>
                <w:i/>
              </w:rPr>
            </w:pPr>
          </w:p>
        </w:tc>
      </w:tr>
    </w:tbl>
    <w:p w14:paraId="3B6721E0" w14:textId="77777777" w:rsidR="00CB5CB2" w:rsidRDefault="00CB5CB2" w:rsidP="00C03667">
      <w:pPr>
        <w:rPr>
          <w:b/>
        </w:rPr>
      </w:pPr>
    </w:p>
    <w:p w14:paraId="418C414C" w14:textId="77777777" w:rsidR="00CB5CB2" w:rsidRDefault="00CB5CB2">
      <w:pPr>
        <w:rPr>
          <w:b/>
        </w:rPr>
      </w:pPr>
      <w:r>
        <w:rPr>
          <w:b/>
        </w:rPr>
        <w:br w:type="page"/>
      </w:r>
    </w:p>
    <w:p w14:paraId="07E7B666" w14:textId="3F32304C" w:rsidR="00C03667" w:rsidRPr="00C03667" w:rsidRDefault="00C03667" w:rsidP="008849C1">
      <w:pPr>
        <w:jc w:val="center"/>
      </w:pPr>
      <w:r w:rsidRPr="00C03667">
        <w:rPr>
          <w:b/>
        </w:rPr>
        <w:t>[Document à joindre en l’état ou à utiliser comme modèle pour présenter le projet - à joindre au dossier de candidature]</w:t>
      </w:r>
    </w:p>
    <w:p w14:paraId="5F4D265D" w14:textId="055EB05F" w:rsidR="00C03667" w:rsidRPr="00C03667" w:rsidRDefault="008849C1" w:rsidP="008849C1">
      <w:pPr>
        <w:jc w:val="center"/>
        <w:rPr>
          <w:b/>
        </w:rPr>
      </w:pPr>
      <w:r>
        <w:rPr>
          <w:b/>
        </w:rPr>
        <w:t>APPEL A MANIFESTATION D’INTERET</w:t>
      </w:r>
    </w:p>
    <w:p w14:paraId="11FDEBBD" w14:textId="55BB1698" w:rsidR="00C03667" w:rsidRPr="00C03667" w:rsidRDefault="008849C1" w:rsidP="008849C1">
      <w:pPr>
        <w:jc w:val="center"/>
        <w:rPr>
          <w:b/>
        </w:rPr>
      </w:pPr>
      <w:r>
        <w:rPr>
          <w:b/>
        </w:rPr>
        <w:t>MOBILITES INTERNATIONALES ERASMUS+ESS</w:t>
      </w:r>
    </w:p>
    <w:p w14:paraId="31D7455C" w14:textId="77777777" w:rsidR="00C03667" w:rsidRPr="00C03667" w:rsidRDefault="00C03667" w:rsidP="00C03667">
      <w:pPr>
        <w:rPr>
          <w:b/>
        </w:rPr>
      </w:pPr>
    </w:p>
    <w:p w14:paraId="2A8C9A56" w14:textId="77777777" w:rsidR="00C03667" w:rsidRPr="00C03667" w:rsidRDefault="00C03667" w:rsidP="00C03667">
      <w:pPr>
        <w:rPr>
          <w:b/>
        </w:rPr>
      </w:pPr>
      <w:r w:rsidRPr="00C03667">
        <w:rPr>
          <w:b/>
        </w:rPr>
        <w:t xml:space="preserve">Dossier de candidature – Annexes </w:t>
      </w:r>
    </w:p>
    <w:p w14:paraId="6F09ACC2" w14:textId="77777777" w:rsidR="00C03667" w:rsidRPr="00C03667" w:rsidRDefault="00C03667" w:rsidP="00C03667">
      <w:pPr>
        <w:rPr>
          <w:b/>
          <w:i/>
        </w:rPr>
      </w:pPr>
    </w:p>
    <w:p w14:paraId="61356E4F" w14:textId="77777777" w:rsidR="00C03667" w:rsidRPr="00C03667" w:rsidRDefault="00C03667" w:rsidP="00781461">
      <w:pPr>
        <w:rPr>
          <w:b/>
          <w:i/>
        </w:rPr>
      </w:pPr>
      <w:r w:rsidRPr="00C03667">
        <w:rPr>
          <w:b/>
        </w:rPr>
        <w:t>PRISENTAZIONE DI L’IMPRESA</w:t>
      </w:r>
      <w:r w:rsidRPr="00C03667">
        <w:rPr>
          <w:b/>
          <w:i/>
        </w:rPr>
        <w:t xml:space="preserve"> / DESCRIPTION DE L’ENTREPRISE :</w:t>
      </w:r>
    </w:p>
    <w:p w14:paraId="59D5B2D3" w14:textId="77777777" w:rsidR="00C03667" w:rsidRPr="00C03667" w:rsidRDefault="00C03667" w:rsidP="00C03667">
      <w:pPr>
        <w:rPr>
          <w:i/>
        </w:rPr>
      </w:pPr>
      <w:r w:rsidRPr="00C03667">
        <w:t>……………………………………………………………………………………………………………………………………………………………………………………………………………………………………………………………………………………………………………………………………………………………………………………………………………………………………………………………………………………………………………………………………………………………………………………………………………………………………………………………………………………………………………………………………………………………………………………………………………………………………………………………………………….</w:t>
      </w:r>
    </w:p>
    <w:p w14:paraId="763A3898" w14:textId="77777777" w:rsidR="00C03667" w:rsidRPr="00C03667" w:rsidRDefault="00C03667" w:rsidP="00C03667">
      <w:pPr>
        <w:rPr>
          <w:b/>
          <w:i/>
        </w:rPr>
      </w:pPr>
      <w:r w:rsidRPr="00C03667">
        <w:rPr>
          <w:b/>
          <w:i/>
        </w:rPr>
        <w:tab/>
      </w:r>
    </w:p>
    <w:p w14:paraId="329A074C" w14:textId="77777777" w:rsidR="00C03667" w:rsidRPr="00C03667" w:rsidRDefault="00C03667" w:rsidP="00C03667">
      <w:pPr>
        <w:rPr>
          <w:b/>
          <w:i/>
        </w:rPr>
      </w:pPr>
      <w:r w:rsidRPr="00C03667">
        <w:rPr>
          <w:b/>
          <w:i/>
        </w:rPr>
        <w:tab/>
      </w:r>
    </w:p>
    <w:p w14:paraId="5A16AD9F" w14:textId="5B861212" w:rsidR="00C03667" w:rsidRPr="00C03667" w:rsidRDefault="00781461" w:rsidP="00781461">
      <w:pPr>
        <w:rPr>
          <w:b/>
          <w:i/>
        </w:rPr>
      </w:pPr>
      <w:r>
        <w:rPr>
          <w:b/>
        </w:rPr>
        <w:t>I</w:t>
      </w:r>
      <w:r w:rsidR="008849C1">
        <w:rPr>
          <w:b/>
        </w:rPr>
        <w:t>NTERESSU PER E MUBILITA INTERNAZIUNALE</w:t>
      </w:r>
      <w:r w:rsidR="00C03667" w:rsidRPr="00C03667">
        <w:rPr>
          <w:b/>
          <w:i/>
        </w:rPr>
        <w:t xml:space="preserve"> / </w:t>
      </w:r>
      <w:r w:rsidR="008849C1">
        <w:rPr>
          <w:b/>
          <w:i/>
        </w:rPr>
        <w:t xml:space="preserve">INTERET POUR LES MOBILITES INTERNATIONALES </w:t>
      </w:r>
      <w:r w:rsidR="00C03667" w:rsidRPr="00C03667">
        <w:rPr>
          <w:b/>
          <w:i/>
        </w:rPr>
        <w:t>:</w:t>
      </w:r>
    </w:p>
    <w:p w14:paraId="003127F7" w14:textId="5DE10A88" w:rsidR="00C03667" w:rsidRPr="00C03667" w:rsidRDefault="00C03667" w:rsidP="00C03667">
      <w:pPr>
        <w:rPr>
          <w:i/>
        </w:rPr>
      </w:pPr>
      <w:r w:rsidRPr="00C03667">
        <w:t>……………………………………………………………………………………………………………………………………………………………………………………………………………………………………………………………………………………………………………………………………………………………………………………………………………………………………………………………………………………………………………………………………………………………………………………………………………………………………………………………………………………………………………………………………………………………………………………………………………………………………………………………………………….</w:t>
      </w:r>
    </w:p>
    <w:p w14:paraId="78D6E9C5" w14:textId="77777777" w:rsidR="00C03667" w:rsidRPr="00C03667" w:rsidRDefault="00C03667" w:rsidP="00C03667">
      <w:pPr>
        <w:rPr>
          <w:b/>
          <w:i/>
        </w:rPr>
      </w:pPr>
      <w:r w:rsidRPr="00C03667">
        <w:rPr>
          <w:b/>
          <w:i/>
        </w:rPr>
        <w:tab/>
      </w:r>
    </w:p>
    <w:p w14:paraId="67D32FDD" w14:textId="38EC9691" w:rsidR="00C03667" w:rsidRPr="00C03667" w:rsidRDefault="00C03667" w:rsidP="00781461">
      <w:pPr>
        <w:rPr>
          <w:b/>
          <w:i/>
        </w:rPr>
      </w:pPr>
      <w:r w:rsidRPr="00C03667">
        <w:rPr>
          <w:b/>
        </w:rPr>
        <w:t>SCOPI BRAMATI</w:t>
      </w:r>
      <w:r w:rsidRPr="00C03667">
        <w:rPr>
          <w:b/>
          <w:i/>
        </w:rPr>
        <w:t xml:space="preserve"> / OBJECTIFS POURSUIVIS :</w:t>
      </w:r>
    </w:p>
    <w:p w14:paraId="2BE01EE8" w14:textId="77777777" w:rsidR="00C03667" w:rsidRPr="00C03667" w:rsidRDefault="00C03667" w:rsidP="00C03667">
      <w:pPr>
        <w:rPr>
          <w:i/>
        </w:rPr>
      </w:pPr>
      <w:r w:rsidRPr="00C03667">
        <w:t>……………………………………………………………………………………………………………………………………………………………………………………………………………………………………………………………………………………………………………………………………………………………………………………………………………………………………………………………………………………………………………………………………………………………………………………………………………………………………………………………………………………………………………………………………………………………………………………………………………………………………………………………………………….</w:t>
      </w:r>
    </w:p>
    <w:p w14:paraId="500E7A27" w14:textId="77777777" w:rsidR="00C03667" w:rsidRPr="00C03667" w:rsidRDefault="00C03667" w:rsidP="00C03667">
      <w:pPr>
        <w:rPr>
          <w:b/>
          <w:i/>
        </w:rPr>
      </w:pPr>
    </w:p>
    <w:p w14:paraId="56711C22" w14:textId="77777777" w:rsidR="00C03667" w:rsidRPr="00C03667" w:rsidRDefault="00C03667" w:rsidP="00C03667">
      <w:pPr>
        <w:rPr>
          <w:b/>
          <w:i/>
        </w:rPr>
      </w:pPr>
      <w:r w:rsidRPr="00C03667">
        <w:rPr>
          <w:b/>
          <w:i/>
        </w:rPr>
        <w:tab/>
      </w:r>
    </w:p>
    <w:p w14:paraId="4C5128C1" w14:textId="0F579B8B" w:rsidR="00C03667" w:rsidRDefault="00BC1A7E" w:rsidP="00267CBE">
      <w:pPr>
        <w:rPr>
          <w:b/>
          <w:i/>
        </w:rPr>
      </w:pPr>
      <w:r>
        <w:rPr>
          <w:b/>
        </w:rPr>
        <w:br w:type="page"/>
      </w:r>
      <w:r w:rsidR="00017AFB">
        <w:rPr>
          <w:b/>
        </w:rPr>
        <w:t>C</w:t>
      </w:r>
      <w:r w:rsidR="00E8428C">
        <w:rPr>
          <w:b/>
          <w:i/>
        </w:rPr>
        <w:t>hoisir les thématiques de travail qui vous intéresseraient parmi</w:t>
      </w:r>
      <w:r w:rsidR="00017AFB">
        <w:rPr>
          <w:b/>
          <w:i/>
        </w:rPr>
        <w:t xml:space="preserve"> (2 ou 3 choix max)</w:t>
      </w:r>
      <w:r w:rsidR="0002159E">
        <w:rPr>
          <w:b/>
          <w:i/>
        </w:rPr>
        <w:t xml:space="preserve">. Les faire apparaître par ordre de préférence (de 1 à 3). </w:t>
      </w:r>
    </w:p>
    <w:tbl>
      <w:tblPr>
        <w:tblStyle w:val="Grilledutableau"/>
        <w:tblW w:w="0" w:type="auto"/>
        <w:tblLook w:val="04A0" w:firstRow="1" w:lastRow="0" w:firstColumn="1" w:lastColumn="0" w:noHBand="0" w:noVBand="1"/>
      </w:tblPr>
      <w:tblGrid>
        <w:gridCol w:w="1624"/>
        <w:gridCol w:w="1638"/>
        <w:gridCol w:w="1503"/>
        <w:gridCol w:w="1404"/>
        <w:gridCol w:w="1850"/>
        <w:gridCol w:w="1440"/>
        <w:gridCol w:w="997"/>
      </w:tblGrid>
      <w:tr w:rsidR="00525FC0" w14:paraId="06682C7D" w14:textId="77777777" w:rsidTr="00017AFB">
        <w:tc>
          <w:tcPr>
            <w:tcW w:w="1493" w:type="dxa"/>
          </w:tcPr>
          <w:p w14:paraId="4FC11623" w14:textId="41F18901" w:rsidR="00017AFB" w:rsidRDefault="00525FC0" w:rsidP="00267CBE">
            <w:pPr>
              <w:rPr>
                <w:b/>
              </w:rPr>
            </w:pPr>
            <w:r>
              <w:rPr>
                <w:b/>
              </w:rPr>
              <w:t xml:space="preserve">Production agricole et agroécologique </w:t>
            </w:r>
          </w:p>
        </w:tc>
        <w:tc>
          <w:tcPr>
            <w:tcW w:w="1493" w:type="dxa"/>
          </w:tcPr>
          <w:p w14:paraId="3D7B2E15" w14:textId="45CE32E7" w:rsidR="00017AFB" w:rsidRDefault="00525FC0" w:rsidP="00267CBE">
            <w:pPr>
              <w:rPr>
                <w:b/>
              </w:rPr>
            </w:pPr>
            <w:r>
              <w:rPr>
                <w:b/>
              </w:rPr>
              <w:t>Transformation et distribution</w:t>
            </w:r>
          </w:p>
        </w:tc>
        <w:tc>
          <w:tcPr>
            <w:tcW w:w="1494" w:type="dxa"/>
          </w:tcPr>
          <w:p w14:paraId="39A3AEA6" w14:textId="1BE3507B" w:rsidR="00017AFB" w:rsidRDefault="00525FC0" w:rsidP="00267CBE">
            <w:pPr>
              <w:rPr>
                <w:b/>
              </w:rPr>
            </w:pPr>
            <w:r>
              <w:rPr>
                <w:b/>
              </w:rPr>
              <w:t>Accès à l’alimentation incluant la lutte contre la précarité</w:t>
            </w:r>
          </w:p>
        </w:tc>
        <w:tc>
          <w:tcPr>
            <w:tcW w:w="1494" w:type="dxa"/>
          </w:tcPr>
          <w:p w14:paraId="576FFA08" w14:textId="27EBBFB4" w:rsidR="00017AFB" w:rsidRDefault="00525FC0" w:rsidP="00267CBE">
            <w:pPr>
              <w:rPr>
                <w:b/>
              </w:rPr>
            </w:pPr>
            <w:r>
              <w:rPr>
                <w:b/>
              </w:rPr>
              <w:t>Restauration collective dont scolaire</w:t>
            </w:r>
          </w:p>
        </w:tc>
        <w:tc>
          <w:tcPr>
            <w:tcW w:w="1494" w:type="dxa"/>
          </w:tcPr>
          <w:p w14:paraId="7DD7FC0A" w14:textId="35E16A99" w:rsidR="00017AFB" w:rsidRDefault="00525FC0" w:rsidP="00267CBE">
            <w:pPr>
              <w:rPr>
                <w:b/>
              </w:rPr>
            </w:pPr>
            <w:r>
              <w:rPr>
                <w:b/>
              </w:rPr>
              <w:t>Financement solidaire et accompagnement</w:t>
            </w:r>
          </w:p>
        </w:tc>
        <w:tc>
          <w:tcPr>
            <w:tcW w:w="1494" w:type="dxa"/>
          </w:tcPr>
          <w:p w14:paraId="61ED047E" w14:textId="02A7FA40" w:rsidR="00017AFB" w:rsidRDefault="00525FC0" w:rsidP="00267CBE">
            <w:pPr>
              <w:rPr>
                <w:b/>
              </w:rPr>
            </w:pPr>
            <w:r>
              <w:rPr>
                <w:b/>
              </w:rPr>
              <w:t>Gouvernance territoriale, animation et promotion des démarches</w:t>
            </w:r>
          </w:p>
        </w:tc>
        <w:tc>
          <w:tcPr>
            <w:tcW w:w="1494" w:type="dxa"/>
          </w:tcPr>
          <w:p w14:paraId="5CD22F29" w14:textId="49261ED7" w:rsidR="00017AFB" w:rsidRDefault="00525FC0" w:rsidP="00267CBE">
            <w:pPr>
              <w:rPr>
                <w:b/>
              </w:rPr>
            </w:pPr>
            <w:r>
              <w:rPr>
                <w:b/>
              </w:rPr>
              <w:t xml:space="preserve">Autres : à préciser </w:t>
            </w:r>
          </w:p>
        </w:tc>
      </w:tr>
      <w:tr w:rsidR="00525FC0" w14:paraId="20D4E0A1" w14:textId="77777777" w:rsidTr="00017AFB">
        <w:tc>
          <w:tcPr>
            <w:tcW w:w="1493" w:type="dxa"/>
          </w:tcPr>
          <w:p w14:paraId="138023CC" w14:textId="77777777" w:rsidR="00525FC0" w:rsidRDefault="00525FC0" w:rsidP="00267CBE">
            <w:pPr>
              <w:rPr>
                <w:b/>
              </w:rPr>
            </w:pPr>
          </w:p>
        </w:tc>
        <w:tc>
          <w:tcPr>
            <w:tcW w:w="1493" w:type="dxa"/>
          </w:tcPr>
          <w:p w14:paraId="35E9FB63" w14:textId="77777777" w:rsidR="00525FC0" w:rsidRDefault="00525FC0" w:rsidP="00267CBE">
            <w:pPr>
              <w:rPr>
                <w:b/>
              </w:rPr>
            </w:pPr>
          </w:p>
        </w:tc>
        <w:tc>
          <w:tcPr>
            <w:tcW w:w="1494" w:type="dxa"/>
          </w:tcPr>
          <w:p w14:paraId="6C5DDA3B" w14:textId="77777777" w:rsidR="00525FC0" w:rsidRDefault="00525FC0" w:rsidP="00267CBE">
            <w:pPr>
              <w:rPr>
                <w:b/>
              </w:rPr>
            </w:pPr>
          </w:p>
        </w:tc>
        <w:tc>
          <w:tcPr>
            <w:tcW w:w="1494" w:type="dxa"/>
          </w:tcPr>
          <w:p w14:paraId="6789FE65" w14:textId="77777777" w:rsidR="00525FC0" w:rsidRDefault="00525FC0" w:rsidP="00267CBE">
            <w:pPr>
              <w:rPr>
                <w:b/>
              </w:rPr>
            </w:pPr>
          </w:p>
        </w:tc>
        <w:tc>
          <w:tcPr>
            <w:tcW w:w="1494" w:type="dxa"/>
          </w:tcPr>
          <w:p w14:paraId="33F1575D" w14:textId="77777777" w:rsidR="00525FC0" w:rsidRDefault="00525FC0" w:rsidP="00267CBE">
            <w:pPr>
              <w:rPr>
                <w:b/>
              </w:rPr>
            </w:pPr>
          </w:p>
        </w:tc>
        <w:tc>
          <w:tcPr>
            <w:tcW w:w="1494" w:type="dxa"/>
          </w:tcPr>
          <w:p w14:paraId="4CB14920" w14:textId="77777777" w:rsidR="00525FC0" w:rsidRDefault="00525FC0" w:rsidP="00267CBE">
            <w:pPr>
              <w:rPr>
                <w:b/>
              </w:rPr>
            </w:pPr>
          </w:p>
        </w:tc>
        <w:tc>
          <w:tcPr>
            <w:tcW w:w="1494" w:type="dxa"/>
          </w:tcPr>
          <w:p w14:paraId="484F2F42" w14:textId="77777777" w:rsidR="00525FC0" w:rsidRDefault="00525FC0" w:rsidP="00267CBE">
            <w:pPr>
              <w:rPr>
                <w:b/>
              </w:rPr>
            </w:pPr>
          </w:p>
        </w:tc>
      </w:tr>
    </w:tbl>
    <w:p w14:paraId="4D6B3D13" w14:textId="77777777" w:rsidR="000651C6" w:rsidRDefault="000651C6" w:rsidP="00C03667"/>
    <w:p w14:paraId="1FD3C3A4" w14:textId="16A9179F" w:rsidR="0002159E" w:rsidRPr="0002159E" w:rsidRDefault="0002159E" w:rsidP="00C03667">
      <w:pPr>
        <w:rPr>
          <w:b/>
          <w:bCs/>
        </w:rPr>
      </w:pPr>
      <w:r w:rsidRPr="0002159E">
        <w:rPr>
          <w:b/>
          <w:bCs/>
        </w:rPr>
        <w:t xml:space="preserve">Mobilités </w:t>
      </w:r>
      <w:r>
        <w:rPr>
          <w:b/>
          <w:bCs/>
        </w:rPr>
        <w:t>envisagées</w:t>
      </w:r>
      <w:r w:rsidRPr="0002159E">
        <w:rPr>
          <w:b/>
          <w:bCs/>
        </w:rPr>
        <w:t xml:space="preserve"> en Italie, en </w:t>
      </w:r>
      <w:r>
        <w:rPr>
          <w:b/>
          <w:bCs/>
        </w:rPr>
        <w:t>Espagne et</w:t>
      </w:r>
      <w:r w:rsidRPr="0002159E">
        <w:rPr>
          <w:b/>
          <w:bCs/>
        </w:rPr>
        <w:t xml:space="preserve"> en Grèce. </w:t>
      </w:r>
    </w:p>
    <w:p w14:paraId="5D5DC986" w14:textId="5DCBCFE9" w:rsidR="009103DE" w:rsidRPr="00267CBE" w:rsidRDefault="009103DE" w:rsidP="00AA3AE0">
      <w:pPr>
        <w:jc w:val="both"/>
        <w:rPr>
          <w:i/>
          <w:iCs/>
        </w:rPr>
      </w:pPr>
      <w:r w:rsidRPr="00267CBE">
        <w:rPr>
          <w:i/>
          <w:iCs/>
        </w:rPr>
        <w:t xml:space="preserve">Chaque mobilité est prévue pour </w:t>
      </w:r>
      <w:r w:rsidR="00AA3AE0" w:rsidRPr="00267CBE">
        <w:rPr>
          <w:i/>
          <w:iCs/>
        </w:rPr>
        <w:t xml:space="preserve">un </w:t>
      </w:r>
      <w:r w:rsidRPr="00267CBE">
        <w:rPr>
          <w:i/>
          <w:iCs/>
        </w:rPr>
        <w:t>nombre maximal de 1</w:t>
      </w:r>
      <w:r w:rsidR="00E8428C">
        <w:rPr>
          <w:i/>
          <w:iCs/>
        </w:rPr>
        <w:t>5</w:t>
      </w:r>
      <w:r w:rsidRPr="00267CBE">
        <w:rPr>
          <w:i/>
          <w:iCs/>
        </w:rPr>
        <w:t xml:space="preserve"> participants. </w:t>
      </w:r>
      <w:r w:rsidR="00AA3AE0" w:rsidRPr="00267CBE">
        <w:rPr>
          <w:i/>
          <w:iCs/>
        </w:rPr>
        <w:t>En fonction des places disponibles</w:t>
      </w:r>
      <w:r w:rsidR="00892BA2">
        <w:rPr>
          <w:i/>
          <w:iCs/>
        </w:rPr>
        <w:t xml:space="preserve">, </w:t>
      </w:r>
      <w:r w:rsidR="00AA3AE0" w:rsidRPr="00267CBE">
        <w:rPr>
          <w:i/>
          <w:iCs/>
        </w:rPr>
        <w:t xml:space="preserve">chaque structure pourra être inscrite une ou plusieurs fois. </w:t>
      </w:r>
    </w:p>
    <w:p w14:paraId="2338DA8A" w14:textId="77777777" w:rsidR="00C03667" w:rsidRPr="00C03667" w:rsidRDefault="00C03667" w:rsidP="00C03667">
      <w:pPr>
        <w:rPr>
          <w:b/>
          <w:i/>
          <w:lang w:val="it-IT"/>
        </w:rPr>
      </w:pPr>
    </w:p>
    <w:p w14:paraId="57249C00" w14:textId="35A2DF37" w:rsidR="00C03667" w:rsidRPr="00C03667" w:rsidRDefault="00C03667" w:rsidP="00263FF8">
      <w:pPr>
        <w:rPr>
          <w:b/>
          <w:lang w:val="it-IT"/>
        </w:rPr>
      </w:pPr>
      <w:r w:rsidRPr="00C03667">
        <w:rPr>
          <w:b/>
          <w:lang w:val="it-IT"/>
        </w:rPr>
        <w:t xml:space="preserve">ATTIVITA DI INTERNAZIUNALIZZAZIONE DI </w:t>
      </w:r>
      <w:r w:rsidR="00605A14">
        <w:rPr>
          <w:b/>
          <w:lang w:val="it-IT"/>
        </w:rPr>
        <w:t xml:space="preserve">L’IMPRESA O DI L’ASSOCIU </w:t>
      </w:r>
      <w:r w:rsidRPr="00C03667">
        <w:rPr>
          <w:b/>
          <w:lang w:val="it-IT"/>
        </w:rPr>
        <w:t xml:space="preserve">/ </w:t>
      </w:r>
      <w:r w:rsidRPr="00C03667">
        <w:rPr>
          <w:b/>
          <w:i/>
          <w:lang w:val="it-IT"/>
        </w:rPr>
        <w:t xml:space="preserve">ACTIVITES </w:t>
      </w:r>
      <w:r w:rsidR="00605A14">
        <w:rPr>
          <w:b/>
          <w:i/>
          <w:lang w:val="it-IT"/>
        </w:rPr>
        <w:t>D</w:t>
      </w:r>
      <w:r w:rsidRPr="00C03667">
        <w:rPr>
          <w:b/>
          <w:i/>
          <w:lang w:val="it-IT"/>
        </w:rPr>
        <w:t>’INTERNATIONALISATION D</w:t>
      </w:r>
      <w:r w:rsidR="00605A14">
        <w:rPr>
          <w:b/>
          <w:i/>
          <w:lang w:val="it-IT"/>
        </w:rPr>
        <w:t xml:space="preserve">E L’ENTREPRISE </w:t>
      </w:r>
    </w:p>
    <w:p w14:paraId="32818ADC" w14:textId="5E602E0C" w:rsidR="00C03667" w:rsidRPr="00C03667" w:rsidRDefault="00C03667" w:rsidP="00C03667">
      <w:pPr>
        <w:rPr>
          <w:i/>
        </w:rPr>
      </w:pPr>
      <w:r w:rsidRPr="00C03667">
        <w:t>………………………………………………………………………………………………………………………………………………………………………………………………………………………………………………………………………………………………………………………………………………………………………………………………………………………………………………………………………………………………………………………………………………………………………………………………………………………………………………………………………………………………………………………………………………………………………………………………………………………………………………………………………………</w:t>
      </w:r>
      <w:r w:rsidR="006412ED">
        <w:t>………………………………………………………………………………………………</w:t>
      </w:r>
    </w:p>
    <w:p w14:paraId="3D7A7CCF" w14:textId="77777777" w:rsidR="009A00F9" w:rsidRDefault="009A00F9"/>
    <w:p w14:paraId="35342045" w14:textId="77777777" w:rsidR="009A00F9" w:rsidRDefault="009A00F9"/>
    <w:p w14:paraId="6BF628BF" w14:textId="1F12F455" w:rsidR="005C6A8C" w:rsidRDefault="005C6A8C">
      <w:r>
        <w:br w:type="page"/>
      </w:r>
    </w:p>
    <w:p w14:paraId="064021A4" w14:textId="11210C4B" w:rsidR="005C6A8C" w:rsidRPr="00093D11" w:rsidRDefault="005C6A8C" w:rsidP="00093D11">
      <w:pPr>
        <w:jc w:val="center"/>
        <w:rPr>
          <w:b/>
          <w:bCs/>
        </w:rPr>
      </w:pPr>
      <w:r w:rsidRPr="00093D11">
        <w:rPr>
          <w:b/>
          <w:bCs/>
        </w:rPr>
        <w:t>ANNEXE 1 Article 1 Loi ESS (LOI n°2014-856 du 31 juillet 2014)</w:t>
      </w:r>
    </w:p>
    <w:p w14:paraId="1FCF0A98" w14:textId="52C686BA" w:rsidR="00A95D8C" w:rsidRDefault="005C6A8C" w:rsidP="00A95D8C">
      <w:pPr>
        <w:jc w:val="both"/>
      </w:pPr>
      <w:r>
        <w:t xml:space="preserve">L'économie sociale et solidaire est un mode d'entreprendre et de développement économique adapté à tous les domaines de l'activité humaine auquel adhèrent des personnes morales de droit privé qui remplissent les conditions cumulatives suivantes : </w:t>
      </w:r>
    </w:p>
    <w:p w14:paraId="110D8C13" w14:textId="77777777" w:rsidR="00A95D8C" w:rsidRPr="00093D11" w:rsidRDefault="005C6A8C" w:rsidP="00A95D8C">
      <w:pPr>
        <w:ind w:left="360"/>
        <w:jc w:val="both"/>
      </w:pPr>
      <w:r w:rsidRPr="00093D11">
        <w:t xml:space="preserve">1° Un but poursuivi autre que le seul partage des bénéfices ; </w:t>
      </w:r>
    </w:p>
    <w:p w14:paraId="157FAED0" w14:textId="77777777" w:rsidR="00A95D8C" w:rsidRPr="00093D11" w:rsidRDefault="005C6A8C" w:rsidP="00A95D8C">
      <w:pPr>
        <w:ind w:left="360"/>
        <w:jc w:val="both"/>
      </w:pPr>
      <w:r w:rsidRPr="00093D11">
        <w:t xml:space="preserve">2° Une gouvernance démocratique, définie et organisée par les statuts, prévoyant l'information et la participation, dont l'expression n'est pas seulement liée à leur apport en capital ou au montant de leur contribution financière, des associés, des salariés et des parties prenantes aux réalisations de l'entreprise ; </w:t>
      </w:r>
    </w:p>
    <w:p w14:paraId="621082FE" w14:textId="77777777" w:rsidR="006E1A35" w:rsidRPr="00093D11" w:rsidRDefault="005C6A8C" w:rsidP="00A95D8C">
      <w:pPr>
        <w:ind w:left="360"/>
        <w:jc w:val="both"/>
      </w:pPr>
      <w:r w:rsidRPr="00093D11">
        <w:t>3° Une gestion conforme aux principes suivants :</w:t>
      </w:r>
    </w:p>
    <w:p w14:paraId="0B878F6F" w14:textId="3884EB68" w:rsidR="006E1A35" w:rsidRPr="00093D11" w:rsidRDefault="005C6A8C" w:rsidP="00093D11">
      <w:pPr>
        <w:ind w:left="360"/>
        <w:jc w:val="both"/>
      </w:pPr>
      <w:r w:rsidRPr="00093D11">
        <w:t xml:space="preserve">a) Les bénéfices sont majoritairement consacrés à l'objectif de maintien ou de développement de l'activité de </w:t>
      </w:r>
      <w:r w:rsidR="00093D11" w:rsidRPr="00093D11">
        <w:t>l’entreprise ;</w:t>
      </w:r>
      <w:r w:rsidRPr="00093D11">
        <w:t xml:space="preserve"> </w:t>
      </w:r>
    </w:p>
    <w:p w14:paraId="079B48E9" w14:textId="3A69E51E" w:rsidR="006E1A35" w:rsidRPr="00093D11" w:rsidRDefault="005C6A8C" w:rsidP="00093D11">
      <w:pPr>
        <w:ind w:left="360"/>
        <w:jc w:val="both"/>
      </w:pPr>
      <w:r w:rsidRPr="00093D11">
        <w:t xml:space="preserve">b) Les réserves obligatoires constituées, impartageables, ne peuvent pas être distribuées. Les statuts peuvent autoriser l'assemblée générale à incorporer au capital des sommes prélevées sur les réserves constituées au titre de la présente loi et à relever en conséquence la valeur des parts sociales ou à procéder à des distributions de parts gratuites. La première incorporation ne peut porter que sur la moitié, au plus, des réserves disponibles existant à la clôture de l'exercice précédant la réunion de l'assemblée générale extraordinaire ayant à se prononcer sur l'incorporation. Les incorporations ultérieures ne peuvent porter que sur la moitié, au plus, de l'accroissement desdites réserves enregistré depuis la précédente incorporation. En cas de liquidation ou, le cas échéant, en cas de dissolution, l'ensemble du boni de liquidation est dévolu soit à une autre entreprise de l'économie sociale et solidaire au sens du présent article, soit dans les conditions prévues par les dispositions législatives et réglementaires spéciales qui régissent la catégorie de personne morale de droit privé faisant l'objet de la liquidation ou de la dissolution. </w:t>
      </w:r>
    </w:p>
    <w:p w14:paraId="25DAAAF6" w14:textId="77777777" w:rsidR="006E1A35" w:rsidRPr="00093D11" w:rsidRDefault="005C6A8C" w:rsidP="00A95D8C">
      <w:pPr>
        <w:ind w:left="360"/>
        <w:jc w:val="both"/>
      </w:pPr>
      <w:r w:rsidRPr="00093D11">
        <w:t xml:space="preserve">II. - L'économie sociale et solidaire est composée des activités de production, de transformation, de distribution, d'échange et de consommation de biens ou de services mises en œuvre : </w:t>
      </w:r>
    </w:p>
    <w:p w14:paraId="5846BD0B" w14:textId="77777777" w:rsidR="006E1A35" w:rsidRPr="00093D11" w:rsidRDefault="005C6A8C" w:rsidP="00A95D8C">
      <w:pPr>
        <w:ind w:left="360"/>
        <w:jc w:val="both"/>
      </w:pPr>
      <w:r w:rsidRPr="00093D11">
        <w:t xml:space="preserve">1° Par les personnes morales de droit privé constituées sous la forme de coopératives, de mutuelles ou d'unions relevant du code de la mutualité ou de sociétés d'assurance mutuelles relevant du code des assurances, de fondations ou d'associations régies par la loi du 1er juillet 1901 relative au contrat d'association ou, le cas échéant, par le code civil local applicable aux départements du Bas-Rhin, du Haut-Rhin et de la Moselle ; </w:t>
      </w:r>
    </w:p>
    <w:p w14:paraId="21531772" w14:textId="77777777" w:rsidR="006E1A35" w:rsidRPr="00093D11" w:rsidRDefault="005C6A8C" w:rsidP="00A95D8C">
      <w:pPr>
        <w:ind w:left="360"/>
        <w:jc w:val="both"/>
      </w:pPr>
      <w:r w:rsidRPr="00093D11">
        <w:t xml:space="preserve">2° Par les sociétés commerciales qui, aux termes de leurs statuts, remplissent les conditions suivantes : </w:t>
      </w:r>
    </w:p>
    <w:p w14:paraId="0BC914ED" w14:textId="77777777" w:rsidR="006E1A35" w:rsidRPr="00093D11" w:rsidRDefault="005C6A8C" w:rsidP="00A95D8C">
      <w:pPr>
        <w:ind w:left="360"/>
        <w:jc w:val="both"/>
      </w:pPr>
      <w:r w:rsidRPr="00093D11">
        <w:t xml:space="preserve">a) Elles respectent les conditions fixées au I du présent article ; </w:t>
      </w:r>
    </w:p>
    <w:p w14:paraId="456F9CD3" w14:textId="77777777" w:rsidR="006E1A35" w:rsidRPr="00093D11" w:rsidRDefault="005C6A8C" w:rsidP="00A95D8C">
      <w:pPr>
        <w:ind w:left="360"/>
        <w:jc w:val="both"/>
      </w:pPr>
      <w:r w:rsidRPr="00093D11">
        <w:t xml:space="preserve">b) Elles recherchent une utilité sociale au sens de l'article 2 de la présente loi ; c) Elles appliquent les principes de gestion suivants : - le prélèvement d'une fraction définie par arrêté du ministre chargé de l'économie sociale et solidaire et au moins égale à 20 % des bénéfices de l'exercice, affecté à la constitution d'une réserve statutaire obligatoire, dite « fonds de développement », tant que le montant total des diverses réserves n'atteint pas une fraction, définie par arrêté du ministre chargé de l'économie sociale et solidaire, du montant du capital social. Cette fraction ne peut excéder le montant du capital social. Les bénéfices sont diminués, le cas échéant, des pertes antérieures ; - le prélèvement d'une fraction définie par arrêté du ministre chargé de l'économie sociale et solidaire et au moins égale à 50 % des bénéfices de l'exercice, affecté au report bénéficiaire ainsi qu'aux réserves obligatoires. Les bénéfices sont diminués, le cas échéant, des pertes antérieures ; - l'interdiction pour la société d'amortir le capital et de procéder à une réduction du capital non motivée par des pertes, sauf lorsque cette opération assure la continuité de son activité, dans des conditions prévues par décret. Le rachat de ses actions ou parts sociales est subordonné au respect des exigences applicables aux sociétés commerciales, dont celles prévues à l'article L. 225-209-2 du code de commerce. </w:t>
      </w:r>
    </w:p>
    <w:p w14:paraId="02D466B0" w14:textId="77777777" w:rsidR="00093D11" w:rsidRDefault="005C6A8C" w:rsidP="00A95D8C">
      <w:pPr>
        <w:ind w:left="360"/>
        <w:jc w:val="both"/>
      </w:pPr>
      <w:r w:rsidRPr="00093D11">
        <w:t xml:space="preserve">III. - Peuvent faire publiquement état de leur qualité d'entreprise de l'économie sociale et solidaire et bénéficier des droits qui s'y attachent les personnes morales de droit privé qui répondent aux conditions mentionnées au présent article et qui, s'agissant des sociétés commerciales, sont immatriculées, sous réserve de la conformité de leurs statuts, au registre du commerce et des sociétés avec la mention de la qualité d'entreprise de l'économie sociale et solidaire. </w:t>
      </w:r>
    </w:p>
    <w:p w14:paraId="1A56679A" w14:textId="5E47C81A" w:rsidR="003A00E6" w:rsidRPr="00093D11" w:rsidRDefault="005C6A8C" w:rsidP="00A95D8C">
      <w:pPr>
        <w:ind w:left="360"/>
        <w:jc w:val="both"/>
      </w:pPr>
      <w:r w:rsidRPr="00093D11">
        <w:t>IV. - Un décret précise les conditions d'application du présent article, et notamment les règles applicables aux statuts des sociétés mentionnées au 2° du II.</w:t>
      </w:r>
    </w:p>
    <w:sectPr w:rsidR="003A00E6" w:rsidRPr="00093D11" w:rsidSect="00F60C7E">
      <w:headerReference w:type="default" r:id="rId14"/>
      <w:pgSz w:w="11906" w:h="16838"/>
      <w:pgMar w:top="25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7C3D2" w14:textId="77777777" w:rsidR="00871798" w:rsidRDefault="00871798" w:rsidP="0012629C">
      <w:pPr>
        <w:spacing w:after="0" w:line="240" w:lineRule="auto"/>
      </w:pPr>
      <w:r>
        <w:separator/>
      </w:r>
    </w:p>
  </w:endnote>
  <w:endnote w:type="continuationSeparator" w:id="0">
    <w:p w14:paraId="31E48FE3" w14:textId="77777777" w:rsidR="00871798" w:rsidRDefault="00871798" w:rsidP="0012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79212"/>
      <w:docPartObj>
        <w:docPartGallery w:val="Page Numbers (Bottom of Page)"/>
        <w:docPartUnique/>
      </w:docPartObj>
    </w:sdtPr>
    <w:sdtEndPr>
      <w:rPr>
        <w:b/>
      </w:rPr>
    </w:sdtEndPr>
    <w:sdtContent>
      <w:p w14:paraId="34CF6C56" w14:textId="3CEBFBC1" w:rsidR="00C03667" w:rsidRPr="008E78CD" w:rsidRDefault="00C03667">
        <w:pPr>
          <w:pStyle w:val="Pieddepage"/>
          <w:jc w:val="right"/>
          <w:rPr>
            <w:b/>
          </w:rPr>
        </w:pPr>
        <w:r w:rsidRPr="008E78CD">
          <w:rPr>
            <w:b/>
          </w:rPr>
          <w:fldChar w:fldCharType="begin"/>
        </w:r>
        <w:r w:rsidRPr="008E78CD">
          <w:rPr>
            <w:b/>
          </w:rPr>
          <w:instrText>PAGE   \* MERGEFORMAT</w:instrText>
        </w:r>
        <w:r w:rsidRPr="008E78CD">
          <w:rPr>
            <w:b/>
          </w:rPr>
          <w:fldChar w:fldCharType="separate"/>
        </w:r>
        <w:r w:rsidR="00B44006">
          <w:rPr>
            <w:b/>
            <w:noProof/>
          </w:rPr>
          <w:t>1</w:t>
        </w:r>
        <w:r w:rsidRPr="008E78CD">
          <w:rPr>
            <w:b/>
          </w:rPr>
          <w:fldChar w:fldCharType="end"/>
        </w:r>
      </w:p>
    </w:sdtContent>
  </w:sdt>
  <w:p w14:paraId="147BE501" w14:textId="77777777" w:rsidR="00C03667" w:rsidRDefault="00C036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C4AA" w14:textId="77777777" w:rsidR="00C03667" w:rsidRPr="008910BD" w:rsidRDefault="00C03667" w:rsidP="009F7FA5">
    <w:pPr>
      <w:ind w:right="-59"/>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144E2" w14:textId="77777777" w:rsidR="00871798" w:rsidRDefault="00871798" w:rsidP="0012629C">
      <w:pPr>
        <w:spacing w:after="0" w:line="240" w:lineRule="auto"/>
      </w:pPr>
      <w:r>
        <w:separator/>
      </w:r>
    </w:p>
  </w:footnote>
  <w:footnote w:type="continuationSeparator" w:id="0">
    <w:p w14:paraId="7DFE4CB9" w14:textId="77777777" w:rsidR="00871798" w:rsidRDefault="00871798" w:rsidP="00126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22"/>
      <w:gridCol w:w="222"/>
      <w:gridCol w:w="2181"/>
      <w:gridCol w:w="3727"/>
    </w:tblGrid>
    <w:tr w:rsidR="00730E73" w14:paraId="237F4625" w14:textId="77777777" w:rsidTr="0001297D">
      <w:trPr>
        <w:trHeight w:val="824"/>
        <w:jc w:val="center"/>
      </w:trPr>
      <w:tc>
        <w:tcPr>
          <w:tcW w:w="160" w:type="dxa"/>
          <w:vAlign w:val="center"/>
        </w:tcPr>
        <w:p w14:paraId="75655D36" w14:textId="78E36364" w:rsidR="00730E73" w:rsidRDefault="00730E73" w:rsidP="00730E73">
          <w:pPr>
            <w:pStyle w:val="En-tte"/>
            <w:jc w:val="center"/>
          </w:pPr>
          <w:r>
            <w:rPr>
              <w:noProof/>
              <w:lang w:eastAsia="fr-FR"/>
            </w:rPr>
            <w:drawing>
              <wp:inline distT="0" distB="0" distL="0" distR="0" wp14:anchorId="64B2AD11" wp14:editId="7B361ED7">
                <wp:extent cx="1210391" cy="532430"/>
                <wp:effectExtent l="0" t="0" r="889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91" cy="532430"/>
                        </a:xfrm>
                        <a:prstGeom prst="rect">
                          <a:avLst/>
                        </a:prstGeom>
                        <a:noFill/>
                        <a:ln>
                          <a:noFill/>
                        </a:ln>
                      </pic:spPr>
                    </pic:pic>
                  </a:graphicData>
                </a:graphic>
              </wp:inline>
            </w:drawing>
          </w:r>
        </w:p>
      </w:tc>
      <w:tc>
        <w:tcPr>
          <w:tcW w:w="160" w:type="dxa"/>
          <w:vAlign w:val="center"/>
        </w:tcPr>
        <w:p w14:paraId="4CB5D3C8" w14:textId="374ECBB5" w:rsidR="00730E73" w:rsidRDefault="00730E73" w:rsidP="00730E73">
          <w:pPr>
            <w:pStyle w:val="En-tte"/>
            <w:jc w:val="center"/>
          </w:pPr>
        </w:p>
      </w:tc>
      <w:tc>
        <w:tcPr>
          <w:tcW w:w="160" w:type="dxa"/>
          <w:vAlign w:val="center"/>
        </w:tcPr>
        <w:p w14:paraId="768A8089" w14:textId="1B1ECDBA" w:rsidR="00730E73" w:rsidRDefault="00730E73" w:rsidP="00730E73">
          <w:pPr>
            <w:pStyle w:val="En-tte"/>
            <w:jc w:val="center"/>
          </w:pPr>
        </w:p>
      </w:tc>
      <w:tc>
        <w:tcPr>
          <w:tcW w:w="160" w:type="dxa"/>
          <w:vAlign w:val="center"/>
        </w:tcPr>
        <w:p w14:paraId="3A7202A7" w14:textId="16639066" w:rsidR="00730E73" w:rsidRDefault="001F427C" w:rsidP="00730E73">
          <w:pPr>
            <w:pStyle w:val="En-tte"/>
            <w:jc w:val="center"/>
          </w:pPr>
          <w:r>
            <w:rPr>
              <w:noProof/>
              <w:lang w:eastAsia="fr-FR"/>
            </w:rPr>
            <w:drawing>
              <wp:inline distT="0" distB="0" distL="0" distR="0" wp14:anchorId="04A76735" wp14:editId="252F210A">
                <wp:extent cx="1248022" cy="702728"/>
                <wp:effectExtent l="0" t="0" r="0" b="0"/>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308" cy="709646"/>
                        </a:xfrm>
                        <a:prstGeom prst="rect">
                          <a:avLst/>
                        </a:prstGeom>
                        <a:noFill/>
                        <a:ln>
                          <a:noFill/>
                        </a:ln>
                      </pic:spPr>
                    </pic:pic>
                  </a:graphicData>
                </a:graphic>
              </wp:inline>
            </w:drawing>
          </w:r>
        </w:p>
      </w:tc>
      <w:tc>
        <w:tcPr>
          <w:tcW w:w="160" w:type="dxa"/>
        </w:tcPr>
        <w:p w14:paraId="42DC9650" w14:textId="292C7731" w:rsidR="00730E73" w:rsidRDefault="001F427C" w:rsidP="00730E73">
          <w:pPr>
            <w:pStyle w:val="En-tte"/>
            <w:jc w:val="center"/>
            <w:rPr>
              <w:noProof/>
            </w:rPr>
          </w:pPr>
          <w:r>
            <w:rPr>
              <w:noProof/>
              <w:lang w:eastAsia="fr-FR"/>
            </w:rPr>
            <w:drawing>
              <wp:inline distT="0" distB="0" distL="0" distR="0" wp14:anchorId="6AF7B1F7" wp14:editId="23C9F997">
                <wp:extent cx="2229605" cy="760021"/>
                <wp:effectExtent l="0" t="0" r="0" b="2540"/>
                <wp:docPr id="48869086"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9086" name="Image 1" descr="Une image contenant texte, Police, logo, Graphique&#10;&#10;Le contenu généré par l’IA peut être incorrect."/>
                        <pic:cNvPicPr/>
                      </pic:nvPicPr>
                      <pic:blipFill>
                        <a:blip r:embed="rId3">
                          <a:extLst>
                            <a:ext uri="{28A0092B-C50C-407E-A947-70E740481C1C}">
                              <a14:useLocalDpi xmlns:a14="http://schemas.microsoft.com/office/drawing/2010/main" val="0"/>
                            </a:ext>
                          </a:extLst>
                        </a:blip>
                        <a:stretch>
                          <a:fillRect/>
                        </a:stretch>
                      </pic:blipFill>
                      <pic:spPr>
                        <a:xfrm>
                          <a:off x="0" y="0"/>
                          <a:ext cx="2229605" cy="760021"/>
                        </a:xfrm>
                        <a:prstGeom prst="rect">
                          <a:avLst/>
                        </a:prstGeom>
                      </pic:spPr>
                    </pic:pic>
                  </a:graphicData>
                </a:graphic>
              </wp:inline>
            </w:drawing>
          </w:r>
        </w:p>
      </w:tc>
    </w:tr>
  </w:tbl>
  <w:p w14:paraId="434B1D93" w14:textId="77777777" w:rsidR="00730E73" w:rsidRDefault="00730E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22"/>
      <w:gridCol w:w="222"/>
      <w:gridCol w:w="222"/>
      <w:gridCol w:w="222"/>
    </w:tblGrid>
    <w:tr w:rsidR="008171FA" w14:paraId="51A654A8" w14:textId="77777777" w:rsidTr="0001297D">
      <w:trPr>
        <w:trHeight w:val="824"/>
        <w:jc w:val="center"/>
      </w:trPr>
      <w:tc>
        <w:tcPr>
          <w:tcW w:w="160" w:type="dxa"/>
          <w:vAlign w:val="center"/>
        </w:tcPr>
        <w:p w14:paraId="7D3CC312" w14:textId="77777777" w:rsidR="008171FA" w:rsidRDefault="008171FA" w:rsidP="008171FA">
          <w:pPr>
            <w:pStyle w:val="En-tte"/>
            <w:jc w:val="center"/>
          </w:pPr>
          <w:r>
            <w:rPr>
              <w:noProof/>
              <w:lang w:eastAsia="fr-FR"/>
            </w:rPr>
            <w:drawing>
              <wp:inline distT="0" distB="0" distL="0" distR="0" wp14:anchorId="750A81BA" wp14:editId="2F1FAE76">
                <wp:extent cx="1210391" cy="532430"/>
                <wp:effectExtent l="0" t="0" r="8890" b="127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918" cy="540580"/>
                        </a:xfrm>
                        <a:prstGeom prst="rect">
                          <a:avLst/>
                        </a:prstGeom>
                        <a:noFill/>
                        <a:ln>
                          <a:noFill/>
                        </a:ln>
                      </pic:spPr>
                    </pic:pic>
                  </a:graphicData>
                </a:graphic>
              </wp:inline>
            </w:drawing>
          </w:r>
        </w:p>
      </w:tc>
      <w:tc>
        <w:tcPr>
          <w:tcW w:w="160" w:type="dxa"/>
          <w:vAlign w:val="center"/>
        </w:tcPr>
        <w:p w14:paraId="1F149163" w14:textId="77966C9B" w:rsidR="008171FA" w:rsidRDefault="008171FA" w:rsidP="008171FA">
          <w:pPr>
            <w:pStyle w:val="En-tte"/>
            <w:jc w:val="center"/>
          </w:pPr>
        </w:p>
      </w:tc>
      <w:tc>
        <w:tcPr>
          <w:tcW w:w="160" w:type="dxa"/>
          <w:vAlign w:val="center"/>
        </w:tcPr>
        <w:p w14:paraId="731A4294" w14:textId="60D15F48" w:rsidR="008171FA" w:rsidRDefault="008171FA" w:rsidP="008171FA">
          <w:pPr>
            <w:pStyle w:val="En-tte"/>
            <w:jc w:val="center"/>
          </w:pPr>
        </w:p>
      </w:tc>
      <w:tc>
        <w:tcPr>
          <w:tcW w:w="160" w:type="dxa"/>
          <w:vAlign w:val="center"/>
        </w:tcPr>
        <w:p w14:paraId="517909C5" w14:textId="5B41396D" w:rsidR="008171FA" w:rsidRDefault="008171FA" w:rsidP="008171FA">
          <w:pPr>
            <w:pStyle w:val="En-tte"/>
            <w:jc w:val="center"/>
          </w:pPr>
        </w:p>
      </w:tc>
      <w:tc>
        <w:tcPr>
          <w:tcW w:w="160" w:type="dxa"/>
        </w:tcPr>
        <w:p w14:paraId="2B78BAE3" w14:textId="0BC5654E" w:rsidR="008171FA" w:rsidRDefault="008171FA" w:rsidP="008171FA">
          <w:pPr>
            <w:pStyle w:val="En-tte"/>
            <w:jc w:val="center"/>
            <w:rPr>
              <w:noProof/>
            </w:rPr>
          </w:pPr>
        </w:p>
      </w:tc>
    </w:tr>
  </w:tbl>
  <w:p w14:paraId="5546CD45" w14:textId="77777777" w:rsidR="0012629C" w:rsidRPr="008171FA" w:rsidRDefault="0012629C" w:rsidP="008171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54B"/>
    <w:multiLevelType w:val="hybridMultilevel"/>
    <w:tmpl w:val="AA888D56"/>
    <w:styleLink w:val="Style2import"/>
    <w:lvl w:ilvl="0" w:tplc="95427C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B629E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06AF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7617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0C152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7CA0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F6AF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185DF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B8BA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5DC2C45"/>
    <w:multiLevelType w:val="hybridMultilevel"/>
    <w:tmpl w:val="1914673E"/>
    <w:styleLink w:val="Style3import"/>
    <w:lvl w:ilvl="0" w:tplc="3B28E0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503BC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08B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7644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7AAD4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0A3F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583E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868D0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1E83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7A30264"/>
    <w:multiLevelType w:val="hybridMultilevel"/>
    <w:tmpl w:val="27E83E30"/>
    <w:lvl w:ilvl="0" w:tplc="F948F0F2">
      <w:start w:val="3"/>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E9E4FD2"/>
    <w:multiLevelType w:val="hybridMultilevel"/>
    <w:tmpl w:val="9C7E19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7EB1D45"/>
    <w:multiLevelType w:val="hybridMultilevel"/>
    <w:tmpl w:val="44B89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4E3D69"/>
    <w:multiLevelType w:val="hybridMultilevel"/>
    <w:tmpl w:val="6A6E60BA"/>
    <w:lvl w:ilvl="0" w:tplc="2D1C0548">
      <w:start w:val="1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5907D2"/>
    <w:multiLevelType w:val="hybridMultilevel"/>
    <w:tmpl w:val="8A7EAEC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C660904"/>
    <w:multiLevelType w:val="hybridMultilevel"/>
    <w:tmpl w:val="03BECCB0"/>
    <w:styleLink w:val="Style4import"/>
    <w:lvl w:ilvl="0" w:tplc="1C2661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74A6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2E66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1A2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EC1A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B00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FAD6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E4E6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4E28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4D3429D"/>
    <w:multiLevelType w:val="hybridMultilevel"/>
    <w:tmpl w:val="EF206682"/>
    <w:lvl w:ilvl="0" w:tplc="E42287B6">
      <w:numFmt w:val="bullet"/>
      <w:lvlText w:val="-"/>
      <w:lvlJc w:val="left"/>
      <w:pPr>
        <w:ind w:left="720" w:hanging="360"/>
      </w:pPr>
      <w:rPr>
        <w:rFonts w:ascii="Georgia" w:eastAsia="Times New Roman"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A74041E"/>
    <w:multiLevelType w:val="hybridMultilevel"/>
    <w:tmpl w:val="49D4C88A"/>
    <w:lvl w:ilvl="0" w:tplc="8E3AC9DA">
      <w:start w:val="1"/>
      <w:numFmt w:val="bullet"/>
      <w:lvlText w:val="&quot;"/>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D4472F0"/>
    <w:multiLevelType w:val="hybridMultilevel"/>
    <w:tmpl w:val="A176C558"/>
    <w:lvl w:ilvl="0" w:tplc="E432D0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3"/>
  </w:num>
  <w:num w:numId="6">
    <w:abstractNumId w:val="5"/>
  </w:num>
  <w:num w:numId="7">
    <w:abstractNumId w:val="9"/>
  </w:num>
  <w:num w:numId="8">
    <w:abstractNumId w:val="6"/>
  </w:num>
  <w:num w:numId="9">
    <w:abstractNumId w:val="4"/>
  </w:num>
  <w:num w:numId="10">
    <w:abstractNumId w:val="8"/>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9C"/>
    <w:rsid w:val="00007546"/>
    <w:rsid w:val="000177D9"/>
    <w:rsid w:val="00017AFB"/>
    <w:rsid w:val="0002159E"/>
    <w:rsid w:val="000246D3"/>
    <w:rsid w:val="00035ED4"/>
    <w:rsid w:val="00040B4B"/>
    <w:rsid w:val="0006234E"/>
    <w:rsid w:val="000651C6"/>
    <w:rsid w:val="000716CB"/>
    <w:rsid w:val="00072CDF"/>
    <w:rsid w:val="00093D11"/>
    <w:rsid w:val="00094115"/>
    <w:rsid w:val="000B12C2"/>
    <w:rsid w:val="000E4BD0"/>
    <w:rsid w:val="000E6B22"/>
    <w:rsid w:val="000F3D9F"/>
    <w:rsid w:val="000F4F05"/>
    <w:rsid w:val="0010224B"/>
    <w:rsid w:val="0010709C"/>
    <w:rsid w:val="0011602E"/>
    <w:rsid w:val="0012629C"/>
    <w:rsid w:val="00131D28"/>
    <w:rsid w:val="00133850"/>
    <w:rsid w:val="00145533"/>
    <w:rsid w:val="001503DD"/>
    <w:rsid w:val="00160667"/>
    <w:rsid w:val="00161227"/>
    <w:rsid w:val="001678E5"/>
    <w:rsid w:val="001A3B83"/>
    <w:rsid w:val="001A6B69"/>
    <w:rsid w:val="001A7289"/>
    <w:rsid w:val="001B1457"/>
    <w:rsid w:val="001E525A"/>
    <w:rsid w:val="001E551E"/>
    <w:rsid w:val="001F427C"/>
    <w:rsid w:val="001F51DC"/>
    <w:rsid w:val="00201700"/>
    <w:rsid w:val="00205A8A"/>
    <w:rsid w:val="00241DF5"/>
    <w:rsid w:val="00243DF4"/>
    <w:rsid w:val="00256B89"/>
    <w:rsid w:val="00263FF8"/>
    <w:rsid w:val="00264DF9"/>
    <w:rsid w:val="00265FD5"/>
    <w:rsid w:val="00267CBE"/>
    <w:rsid w:val="00275000"/>
    <w:rsid w:val="002B01E3"/>
    <w:rsid w:val="002C54CD"/>
    <w:rsid w:val="002C7C39"/>
    <w:rsid w:val="002D0A55"/>
    <w:rsid w:val="002D3031"/>
    <w:rsid w:val="00300B82"/>
    <w:rsid w:val="00301E50"/>
    <w:rsid w:val="00307360"/>
    <w:rsid w:val="00314585"/>
    <w:rsid w:val="00320633"/>
    <w:rsid w:val="003222F5"/>
    <w:rsid w:val="00326648"/>
    <w:rsid w:val="00327F97"/>
    <w:rsid w:val="003339D9"/>
    <w:rsid w:val="00354481"/>
    <w:rsid w:val="00382054"/>
    <w:rsid w:val="00385C11"/>
    <w:rsid w:val="003A00E6"/>
    <w:rsid w:val="003A7195"/>
    <w:rsid w:val="003B1ABC"/>
    <w:rsid w:val="003B2E20"/>
    <w:rsid w:val="003B777A"/>
    <w:rsid w:val="003C115E"/>
    <w:rsid w:val="003C4731"/>
    <w:rsid w:val="003C7E14"/>
    <w:rsid w:val="003D33C8"/>
    <w:rsid w:val="003D6A77"/>
    <w:rsid w:val="003E0105"/>
    <w:rsid w:val="003F061C"/>
    <w:rsid w:val="003F0838"/>
    <w:rsid w:val="003F2ED1"/>
    <w:rsid w:val="003F784F"/>
    <w:rsid w:val="003F7EC3"/>
    <w:rsid w:val="004041C6"/>
    <w:rsid w:val="004244BA"/>
    <w:rsid w:val="00430F7B"/>
    <w:rsid w:val="00445866"/>
    <w:rsid w:val="004472E2"/>
    <w:rsid w:val="004616E8"/>
    <w:rsid w:val="0046192C"/>
    <w:rsid w:val="00461BD7"/>
    <w:rsid w:val="0047270E"/>
    <w:rsid w:val="004762FF"/>
    <w:rsid w:val="00493BDA"/>
    <w:rsid w:val="004A35C6"/>
    <w:rsid w:val="004A49F3"/>
    <w:rsid w:val="004B0CCA"/>
    <w:rsid w:val="004C0D29"/>
    <w:rsid w:val="004C1B83"/>
    <w:rsid w:val="004C4F47"/>
    <w:rsid w:val="004C69F7"/>
    <w:rsid w:val="004E0E9C"/>
    <w:rsid w:val="004F264C"/>
    <w:rsid w:val="004F52DD"/>
    <w:rsid w:val="004F6355"/>
    <w:rsid w:val="005246D5"/>
    <w:rsid w:val="00525FC0"/>
    <w:rsid w:val="00530DD3"/>
    <w:rsid w:val="0054127D"/>
    <w:rsid w:val="0056467A"/>
    <w:rsid w:val="0058142A"/>
    <w:rsid w:val="0058534A"/>
    <w:rsid w:val="0059221F"/>
    <w:rsid w:val="00592FF9"/>
    <w:rsid w:val="0059381F"/>
    <w:rsid w:val="005A1075"/>
    <w:rsid w:val="005B06E8"/>
    <w:rsid w:val="005B350C"/>
    <w:rsid w:val="005B4A81"/>
    <w:rsid w:val="005C1869"/>
    <w:rsid w:val="005C6A8C"/>
    <w:rsid w:val="005C75DE"/>
    <w:rsid w:val="005D01EB"/>
    <w:rsid w:val="005F452E"/>
    <w:rsid w:val="00605A14"/>
    <w:rsid w:val="00627313"/>
    <w:rsid w:val="00631315"/>
    <w:rsid w:val="00633FA0"/>
    <w:rsid w:val="006412ED"/>
    <w:rsid w:val="0064681C"/>
    <w:rsid w:val="00657D06"/>
    <w:rsid w:val="0066272B"/>
    <w:rsid w:val="00670B9B"/>
    <w:rsid w:val="006800F4"/>
    <w:rsid w:val="00695D1A"/>
    <w:rsid w:val="006A41C8"/>
    <w:rsid w:val="006A4682"/>
    <w:rsid w:val="006B1330"/>
    <w:rsid w:val="006D015F"/>
    <w:rsid w:val="006D24D6"/>
    <w:rsid w:val="006E1A35"/>
    <w:rsid w:val="006E2D02"/>
    <w:rsid w:val="006F3271"/>
    <w:rsid w:val="00701161"/>
    <w:rsid w:val="007212EE"/>
    <w:rsid w:val="0072539C"/>
    <w:rsid w:val="00730E73"/>
    <w:rsid w:val="00744D71"/>
    <w:rsid w:val="00756660"/>
    <w:rsid w:val="00781461"/>
    <w:rsid w:val="00786A1F"/>
    <w:rsid w:val="007B0CDF"/>
    <w:rsid w:val="007B425B"/>
    <w:rsid w:val="007C1F03"/>
    <w:rsid w:val="007F5234"/>
    <w:rsid w:val="007F64A4"/>
    <w:rsid w:val="008147D3"/>
    <w:rsid w:val="008171FA"/>
    <w:rsid w:val="008371B6"/>
    <w:rsid w:val="00845BED"/>
    <w:rsid w:val="00851ED6"/>
    <w:rsid w:val="00856BF1"/>
    <w:rsid w:val="00867F0D"/>
    <w:rsid w:val="00871798"/>
    <w:rsid w:val="008849C1"/>
    <w:rsid w:val="0088773F"/>
    <w:rsid w:val="00892BA2"/>
    <w:rsid w:val="00893A17"/>
    <w:rsid w:val="008B12A3"/>
    <w:rsid w:val="008B48AB"/>
    <w:rsid w:val="008C6845"/>
    <w:rsid w:val="008D01C0"/>
    <w:rsid w:val="008E2050"/>
    <w:rsid w:val="008E2311"/>
    <w:rsid w:val="009103DE"/>
    <w:rsid w:val="00912E6F"/>
    <w:rsid w:val="00930436"/>
    <w:rsid w:val="00934F2F"/>
    <w:rsid w:val="00937412"/>
    <w:rsid w:val="009662A5"/>
    <w:rsid w:val="00973D7E"/>
    <w:rsid w:val="00973DC1"/>
    <w:rsid w:val="00986314"/>
    <w:rsid w:val="009868E2"/>
    <w:rsid w:val="009A00F9"/>
    <w:rsid w:val="009B04FA"/>
    <w:rsid w:val="009B22C1"/>
    <w:rsid w:val="009B2521"/>
    <w:rsid w:val="009E0ACC"/>
    <w:rsid w:val="009F4AA9"/>
    <w:rsid w:val="009F5A27"/>
    <w:rsid w:val="00A21A40"/>
    <w:rsid w:val="00A30075"/>
    <w:rsid w:val="00A461F9"/>
    <w:rsid w:val="00A51D39"/>
    <w:rsid w:val="00A574C9"/>
    <w:rsid w:val="00A76DC0"/>
    <w:rsid w:val="00A771AA"/>
    <w:rsid w:val="00A87BBD"/>
    <w:rsid w:val="00A921DC"/>
    <w:rsid w:val="00A95D8C"/>
    <w:rsid w:val="00AA3AE0"/>
    <w:rsid w:val="00AB2AB6"/>
    <w:rsid w:val="00AE1E4B"/>
    <w:rsid w:val="00AE2606"/>
    <w:rsid w:val="00AE461B"/>
    <w:rsid w:val="00AF54CF"/>
    <w:rsid w:val="00AF6741"/>
    <w:rsid w:val="00B217CC"/>
    <w:rsid w:val="00B3576B"/>
    <w:rsid w:val="00B37B4C"/>
    <w:rsid w:val="00B41594"/>
    <w:rsid w:val="00B44006"/>
    <w:rsid w:val="00B46DD9"/>
    <w:rsid w:val="00B506F5"/>
    <w:rsid w:val="00B509BD"/>
    <w:rsid w:val="00B5520E"/>
    <w:rsid w:val="00B62C26"/>
    <w:rsid w:val="00B66E75"/>
    <w:rsid w:val="00B90767"/>
    <w:rsid w:val="00B960F1"/>
    <w:rsid w:val="00BA2A78"/>
    <w:rsid w:val="00BB4D55"/>
    <w:rsid w:val="00BC1A7E"/>
    <w:rsid w:val="00BC50A0"/>
    <w:rsid w:val="00BD39DC"/>
    <w:rsid w:val="00BE1774"/>
    <w:rsid w:val="00C017E1"/>
    <w:rsid w:val="00C03667"/>
    <w:rsid w:val="00C04DB0"/>
    <w:rsid w:val="00C056CB"/>
    <w:rsid w:val="00C10A17"/>
    <w:rsid w:val="00C14511"/>
    <w:rsid w:val="00C15919"/>
    <w:rsid w:val="00C175F8"/>
    <w:rsid w:val="00C27D21"/>
    <w:rsid w:val="00C4772A"/>
    <w:rsid w:val="00C6466C"/>
    <w:rsid w:val="00C75771"/>
    <w:rsid w:val="00C81B91"/>
    <w:rsid w:val="00C81C0E"/>
    <w:rsid w:val="00C8530A"/>
    <w:rsid w:val="00C8610E"/>
    <w:rsid w:val="00CA495C"/>
    <w:rsid w:val="00CB15AF"/>
    <w:rsid w:val="00CB534A"/>
    <w:rsid w:val="00CB5CB2"/>
    <w:rsid w:val="00CB6B5C"/>
    <w:rsid w:val="00CC1324"/>
    <w:rsid w:val="00CD6EAE"/>
    <w:rsid w:val="00D057EE"/>
    <w:rsid w:val="00D11409"/>
    <w:rsid w:val="00D11448"/>
    <w:rsid w:val="00D12A18"/>
    <w:rsid w:val="00D15172"/>
    <w:rsid w:val="00D50844"/>
    <w:rsid w:val="00D65C56"/>
    <w:rsid w:val="00D82594"/>
    <w:rsid w:val="00D92FDE"/>
    <w:rsid w:val="00D973B0"/>
    <w:rsid w:val="00DA72DF"/>
    <w:rsid w:val="00DC64EF"/>
    <w:rsid w:val="00DD231A"/>
    <w:rsid w:val="00DF6A0D"/>
    <w:rsid w:val="00E217EC"/>
    <w:rsid w:val="00E37B97"/>
    <w:rsid w:val="00E56292"/>
    <w:rsid w:val="00E63798"/>
    <w:rsid w:val="00E7613F"/>
    <w:rsid w:val="00E8428C"/>
    <w:rsid w:val="00E96A79"/>
    <w:rsid w:val="00EA3C72"/>
    <w:rsid w:val="00EA60DD"/>
    <w:rsid w:val="00EB4D7E"/>
    <w:rsid w:val="00EC5226"/>
    <w:rsid w:val="00EE0885"/>
    <w:rsid w:val="00EE18D0"/>
    <w:rsid w:val="00EE27CE"/>
    <w:rsid w:val="00EE7892"/>
    <w:rsid w:val="00EF0AF0"/>
    <w:rsid w:val="00EF3A53"/>
    <w:rsid w:val="00EF5A35"/>
    <w:rsid w:val="00F13C1B"/>
    <w:rsid w:val="00F21B5B"/>
    <w:rsid w:val="00F27272"/>
    <w:rsid w:val="00F3375E"/>
    <w:rsid w:val="00F45F7A"/>
    <w:rsid w:val="00F5287F"/>
    <w:rsid w:val="00F57BF8"/>
    <w:rsid w:val="00F60C7E"/>
    <w:rsid w:val="00F67099"/>
    <w:rsid w:val="00F73274"/>
    <w:rsid w:val="00F91174"/>
    <w:rsid w:val="00F97EFC"/>
    <w:rsid w:val="00FA11A0"/>
    <w:rsid w:val="00FB7707"/>
    <w:rsid w:val="00FC311B"/>
    <w:rsid w:val="00FD3D2E"/>
    <w:rsid w:val="00FD7A9D"/>
    <w:rsid w:val="00FE21D7"/>
    <w:rsid w:val="00FE4429"/>
    <w:rsid w:val="00FF0905"/>
    <w:rsid w:val="00FF5512"/>
    <w:rsid w:val="00FF7D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CAE40"/>
  <w15:docId w15:val="{D049D8E0-82EB-4F95-8442-19F50EA2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629C"/>
    <w:pPr>
      <w:tabs>
        <w:tab w:val="center" w:pos="4536"/>
        <w:tab w:val="right" w:pos="9072"/>
      </w:tabs>
      <w:spacing w:after="0" w:line="240" w:lineRule="auto"/>
    </w:pPr>
  </w:style>
  <w:style w:type="character" w:customStyle="1" w:styleId="En-tteCar">
    <w:name w:val="En-tête Car"/>
    <w:basedOn w:val="Policepardfaut"/>
    <w:link w:val="En-tte"/>
    <w:uiPriority w:val="99"/>
    <w:rsid w:val="0012629C"/>
  </w:style>
  <w:style w:type="paragraph" w:styleId="Pieddepage">
    <w:name w:val="footer"/>
    <w:basedOn w:val="Normal"/>
    <w:link w:val="PieddepageCar"/>
    <w:uiPriority w:val="99"/>
    <w:unhideWhenUsed/>
    <w:rsid w:val="001262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629C"/>
  </w:style>
  <w:style w:type="numbering" w:customStyle="1" w:styleId="Style2import">
    <w:name w:val="Style 2 importé"/>
    <w:rsid w:val="00445866"/>
    <w:pPr>
      <w:numPr>
        <w:numId w:val="1"/>
      </w:numPr>
    </w:pPr>
  </w:style>
  <w:style w:type="numbering" w:customStyle="1" w:styleId="Style3import">
    <w:name w:val="Style 3 importé"/>
    <w:rsid w:val="00445866"/>
    <w:pPr>
      <w:numPr>
        <w:numId w:val="2"/>
      </w:numPr>
    </w:pPr>
  </w:style>
  <w:style w:type="numbering" w:customStyle="1" w:styleId="Style4import">
    <w:name w:val="Style 4 importé"/>
    <w:rsid w:val="00445866"/>
    <w:pPr>
      <w:numPr>
        <w:numId w:val="3"/>
      </w:numPr>
    </w:pPr>
  </w:style>
  <w:style w:type="paragraph" w:styleId="Paragraphedeliste">
    <w:name w:val="List Paragraph"/>
    <w:basedOn w:val="Normal"/>
    <w:uiPriority w:val="34"/>
    <w:qFormat/>
    <w:rsid w:val="009B22C1"/>
    <w:pPr>
      <w:ind w:left="720"/>
      <w:contextualSpacing/>
    </w:pPr>
  </w:style>
  <w:style w:type="character" w:styleId="Lienhypertexte">
    <w:name w:val="Hyperlink"/>
    <w:basedOn w:val="Policepardfaut"/>
    <w:uiPriority w:val="99"/>
    <w:unhideWhenUsed/>
    <w:rsid w:val="0058142A"/>
    <w:rPr>
      <w:color w:val="0563C1" w:themeColor="hyperlink"/>
      <w:u w:val="single"/>
    </w:rPr>
  </w:style>
  <w:style w:type="character" w:customStyle="1" w:styleId="Mentionnonrsolue1">
    <w:name w:val="Mention non résolue1"/>
    <w:basedOn w:val="Policepardfaut"/>
    <w:uiPriority w:val="99"/>
    <w:semiHidden/>
    <w:unhideWhenUsed/>
    <w:rsid w:val="0058142A"/>
    <w:rPr>
      <w:color w:val="605E5C"/>
      <w:shd w:val="clear" w:color="auto" w:fill="E1DFDD"/>
    </w:rPr>
  </w:style>
  <w:style w:type="table" w:styleId="Grilledutableau">
    <w:name w:val="Table Grid"/>
    <w:basedOn w:val="TableauNormal"/>
    <w:uiPriority w:val="39"/>
    <w:rsid w:val="00C0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C6A8C"/>
    <w:rPr>
      <w:sz w:val="16"/>
      <w:szCs w:val="16"/>
    </w:rPr>
  </w:style>
  <w:style w:type="paragraph" w:styleId="Commentaire">
    <w:name w:val="annotation text"/>
    <w:basedOn w:val="Normal"/>
    <w:link w:val="CommentaireCar"/>
    <w:uiPriority w:val="99"/>
    <w:unhideWhenUsed/>
    <w:rsid w:val="005C6A8C"/>
    <w:pPr>
      <w:spacing w:line="240" w:lineRule="auto"/>
    </w:pPr>
    <w:rPr>
      <w:sz w:val="20"/>
      <w:szCs w:val="20"/>
    </w:rPr>
  </w:style>
  <w:style w:type="character" w:customStyle="1" w:styleId="CommentaireCar">
    <w:name w:val="Commentaire Car"/>
    <w:basedOn w:val="Policepardfaut"/>
    <w:link w:val="Commentaire"/>
    <w:uiPriority w:val="99"/>
    <w:rsid w:val="005C6A8C"/>
    <w:rPr>
      <w:sz w:val="20"/>
      <w:szCs w:val="20"/>
    </w:rPr>
  </w:style>
  <w:style w:type="paragraph" w:styleId="Objetducommentaire">
    <w:name w:val="annotation subject"/>
    <w:basedOn w:val="Commentaire"/>
    <w:next w:val="Commentaire"/>
    <w:link w:val="ObjetducommentaireCar"/>
    <w:uiPriority w:val="99"/>
    <w:semiHidden/>
    <w:unhideWhenUsed/>
    <w:rsid w:val="005C6A8C"/>
    <w:rPr>
      <w:b/>
      <w:bCs/>
    </w:rPr>
  </w:style>
  <w:style w:type="character" w:customStyle="1" w:styleId="ObjetducommentaireCar">
    <w:name w:val="Objet du commentaire Car"/>
    <w:basedOn w:val="CommentaireCar"/>
    <w:link w:val="Objetducommentaire"/>
    <w:uiPriority w:val="99"/>
    <w:semiHidden/>
    <w:rsid w:val="005C6A8C"/>
    <w:rPr>
      <w:b/>
      <w:bCs/>
      <w:sz w:val="20"/>
      <w:szCs w:val="20"/>
    </w:rPr>
  </w:style>
  <w:style w:type="paragraph" w:styleId="Textedebulles">
    <w:name w:val="Balloon Text"/>
    <w:basedOn w:val="Normal"/>
    <w:link w:val="TextedebullesCar"/>
    <w:uiPriority w:val="99"/>
    <w:semiHidden/>
    <w:unhideWhenUsed/>
    <w:rsid w:val="00CC13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1324"/>
    <w:rPr>
      <w:rFonts w:ascii="Tahoma" w:hAnsi="Tahoma" w:cs="Tahoma"/>
      <w:sz w:val="16"/>
      <w:szCs w:val="16"/>
    </w:rPr>
  </w:style>
  <w:style w:type="character" w:customStyle="1" w:styleId="UnresolvedMention">
    <w:name w:val="Unresolved Mention"/>
    <w:basedOn w:val="Policepardfaut"/>
    <w:uiPriority w:val="99"/>
    <w:semiHidden/>
    <w:unhideWhenUsed/>
    <w:rsid w:val="009F5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5379">
      <w:bodyDiv w:val="1"/>
      <w:marLeft w:val="0"/>
      <w:marRight w:val="0"/>
      <w:marTop w:val="0"/>
      <w:marBottom w:val="0"/>
      <w:divBdr>
        <w:top w:val="none" w:sz="0" w:space="0" w:color="auto"/>
        <w:left w:val="none" w:sz="0" w:space="0" w:color="auto"/>
        <w:bottom w:val="none" w:sz="0" w:space="0" w:color="auto"/>
        <w:right w:val="none" w:sz="0" w:space="0" w:color="auto"/>
      </w:divBdr>
    </w:div>
    <w:div w:id="46950911">
      <w:bodyDiv w:val="1"/>
      <w:marLeft w:val="0"/>
      <w:marRight w:val="0"/>
      <w:marTop w:val="0"/>
      <w:marBottom w:val="0"/>
      <w:divBdr>
        <w:top w:val="none" w:sz="0" w:space="0" w:color="auto"/>
        <w:left w:val="none" w:sz="0" w:space="0" w:color="auto"/>
        <w:bottom w:val="none" w:sz="0" w:space="0" w:color="auto"/>
        <w:right w:val="none" w:sz="0" w:space="0" w:color="auto"/>
      </w:divBdr>
    </w:div>
    <w:div w:id="63989892">
      <w:bodyDiv w:val="1"/>
      <w:marLeft w:val="0"/>
      <w:marRight w:val="0"/>
      <w:marTop w:val="0"/>
      <w:marBottom w:val="0"/>
      <w:divBdr>
        <w:top w:val="none" w:sz="0" w:space="0" w:color="auto"/>
        <w:left w:val="none" w:sz="0" w:space="0" w:color="auto"/>
        <w:bottom w:val="none" w:sz="0" w:space="0" w:color="auto"/>
        <w:right w:val="none" w:sz="0" w:space="0" w:color="auto"/>
      </w:divBdr>
    </w:div>
    <w:div w:id="200242712">
      <w:bodyDiv w:val="1"/>
      <w:marLeft w:val="0"/>
      <w:marRight w:val="0"/>
      <w:marTop w:val="0"/>
      <w:marBottom w:val="0"/>
      <w:divBdr>
        <w:top w:val="none" w:sz="0" w:space="0" w:color="auto"/>
        <w:left w:val="none" w:sz="0" w:space="0" w:color="auto"/>
        <w:bottom w:val="none" w:sz="0" w:space="0" w:color="auto"/>
        <w:right w:val="none" w:sz="0" w:space="0" w:color="auto"/>
      </w:divBdr>
    </w:div>
    <w:div w:id="208961162">
      <w:bodyDiv w:val="1"/>
      <w:marLeft w:val="0"/>
      <w:marRight w:val="0"/>
      <w:marTop w:val="0"/>
      <w:marBottom w:val="0"/>
      <w:divBdr>
        <w:top w:val="none" w:sz="0" w:space="0" w:color="auto"/>
        <w:left w:val="none" w:sz="0" w:space="0" w:color="auto"/>
        <w:bottom w:val="none" w:sz="0" w:space="0" w:color="auto"/>
        <w:right w:val="none" w:sz="0" w:space="0" w:color="auto"/>
      </w:divBdr>
    </w:div>
    <w:div w:id="281497236">
      <w:bodyDiv w:val="1"/>
      <w:marLeft w:val="0"/>
      <w:marRight w:val="0"/>
      <w:marTop w:val="0"/>
      <w:marBottom w:val="0"/>
      <w:divBdr>
        <w:top w:val="none" w:sz="0" w:space="0" w:color="auto"/>
        <w:left w:val="none" w:sz="0" w:space="0" w:color="auto"/>
        <w:bottom w:val="none" w:sz="0" w:space="0" w:color="auto"/>
        <w:right w:val="none" w:sz="0" w:space="0" w:color="auto"/>
      </w:divBdr>
    </w:div>
    <w:div w:id="303510791">
      <w:bodyDiv w:val="1"/>
      <w:marLeft w:val="0"/>
      <w:marRight w:val="0"/>
      <w:marTop w:val="0"/>
      <w:marBottom w:val="0"/>
      <w:divBdr>
        <w:top w:val="none" w:sz="0" w:space="0" w:color="auto"/>
        <w:left w:val="none" w:sz="0" w:space="0" w:color="auto"/>
        <w:bottom w:val="none" w:sz="0" w:space="0" w:color="auto"/>
        <w:right w:val="none" w:sz="0" w:space="0" w:color="auto"/>
      </w:divBdr>
    </w:div>
    <w:div w:id="419446926">
      <w:bodyDiv w:val="1"/>
      <w:marLeft w:val="0"/>
      <w:marRight w:val="0"/>
      <w:marTop w:val="0"/>
      <w:marBottom w:val="0"/>
      <w:divBdr>
        <w:top w:val="none" w:sz="0" w:space="0" w:color="auto"/>
        <w:left w:val="none" w:sz="0" w:space="0" w:color="auto"/>
        <w:bottom w:val="none" w:sz="0" w:space="0" w:color="auto"/>
        <w:right w:val="none" w:sz="0" w:space="0" w:color="auto"/>
      </w:divBdr>
    </w:div>
    <w:div w:id="500707721">
      <w:bodyDiv w:val="1"/>
      <w:marLeft w:val="0"/>
      <w:marRight w:val="0"/>
      <w:marTop w:val="0"/>
      <w:marBottom w:val="0"/>
      <w:divBdr>
        <w:top w:val="none" w:sz="0" w:space="0" w:color="auto"/>
        <w:left w:val="none" w:sz="0" w:space="0" w:color="auto"/>
        <w:bottom w:val="none" w:sz="0" w:space="0" w:color="auto"/>
        <w:right w:val="none" w:sz="0" w:space="0" w:color="auto"/>
      </w:divBdr>
    </w:div>
    <w:div w:id="520779123">
      <w:bodyDiv w:val="1"/>
      <w:marLeft w:val="0"/>
      <w:marRight w:val="0"/>
      <w:marTop w:val="0"/>
      <w:marBottom w:val="0"/>
      <w:divBdr>
        <w:top w:val="none" w:sz="0" w:space="0" w:color="auto"/>
        <w:left w:val="none" w:sz="0" w:space="0" w:color="auto"/>
        <w:bottom w:val="none" w:sz="0" w:space="0" w:color="auto"/>
        <w:right w:val="none" w:sz="0" w:space="0" w:color="auto"/>
      </w:divBdr>
    </w:div>
    <w:div w:id="627904547">
      <w:bodyDiv w:val="1"/>
      <w:marLeft w:val="0"/>
      <w:marRight w:val="0"/>
      <w:marTop w:val="0"/>
      <w:marBottom w:val="0"/>
      <w:divBdr>
        <w:top w:val="none" w:sz="0" w:space="0" w:color="auto"/>
        <w:left w:val="none" w:sz="0" w:space="0" w:color="auto"/>
        <w:bottom w:val="none" w:sz="0" w:space="0" w:color="auto"/>
        <w:right w:val="none" w:sz="0" w:space="0" w:color="auto"/>
      </w:divBdr>
      <w:divsChild>
        <w:div w:id="1886330924">
          <w:marLeft w:val="360"/>
          <w:marRight w:val="0"/>
          <w:marTop w:val="200"/>
          <w:marBottom w:val="0"/>
          <w:divBdr>
            <w:top w:val="none" w:sz="0" w:space="0" w:color="auto"/>
            <w:left w:val="none" w:sz="0" w:space="0" w:color="auto"/>
            <w:bottom w:val="none" w:sz="0" w:space="0" w:color="auto"/>
            <w:right w:val="none" w:sz="0" w:space="0" w:color="auto"/>
          </w:divBdr>
        </w:div>
        <w:div w:id="1797478737">
          <w:marLeft w:val="360"/>
          <w:marRight w:val="0"/>
          <w:marTop w:val="200"/>
          <w:marBottom w:val="0"/>
          <w:divBdr>
            <w:top w:val="none" w:sz="0" w:space="0" w:color="auto"/>
            <w:left w:val="none" w:sz="0" w:space="0" w:color="auto"/>
            <w:bottom w:val="none" w:sz="0" w:space="0" w:color="auto"/>
            <w:right w:val="none" w:sz="0" w:space="0" w:color="auto"/>
          </w:divBdr>
        </w:div>
      </w:divsChild>
    </w:div>
    <w:div w:id="646594416">
      <w:bodyDiv w:val="1"/>
      <w:marLeft w:val="0"/>
      <w:marRight w:val="0"/>
      <w:marTop w:val="0"/>
      <w:marBottom w:val="0"/>
      <w:divBdr>
        <w:top w:val="none" w:sz="0" w:space="0" w:color="auto"/>
        <w:left w:val="none" w:sz="0" w:space="0" w:color="auto"/>
        <w:bottom w:val="none" w:sz="0" w:space="0" w:color="auto"/>
        <w:right w:val="none" w:sz="0" w:space="0" w:color="auto"/>
      </w:divBdr>
    </w:div>
    <w:div w:id="695471048">
      <w:bodyDiv w:val="1"/>
      <w:marLeft w:val="0"/>
      <w:marRight w:val="0"/>
      <w:marTop w:val="0"/>
      <w:marBottom w:val="0"/>
      <w:divBdr>
        <w:top w:val="none" w:sz="0" w:space="0" w:color="auto"/>
        <w:left w:val="none" w:sz="0" w:space="0" w:color="auto"/>
        <w:bottom w:val="none" w:sz="0" w:space="0" w:color="auto"/>
        <w:right w:val="none" w:sz="0" w:space="0" w:color="auto"/>
      </w:divBdr>
    </w:div>
    <w:div w:id="775636141">
      <w:bodyDiv w:val="1"/>
      <w:marLeft w:val="0"/>
      <w:marRight w:val="0"/>
      <w:marTop w:val="0"/>
      <w:marBottom w:val="0"/>
      <w:divBdr>
        <w:top w:val="none" w:sz="0" w:space="0" w:color="auto"/>
        <w:left w:val="none" w:sz="0" w:space="0" w:color="auto"/>
        <w:bottom w:val="none" w:sz="0" w:space="0" w:color="auto"/>
        <w:right w:val="none" w:sz="0" w:space="0" w:color="auto"/>
      </w:divBdr>
    </w:div>
    <w:div w:id="824052236">
      <w:bodyDiv w:val="1"/>
      <w:marLeft w:val="0"/>
      <w:marRight w:val="0"/>
      <w:marTop w:val="0"/>
      <w:marBottom w:val="0"/>
      <w:divBdr>
        <w:top w:val="none" w:sz="0" w:space="0" w:color="auto"/>
        <w:left w:val="none" w:sz="0" w:space="0" w:color="auto"/>
        <w:bottom w:val="none" w:sz="0" w:space="0" w:color="auto"/>
        <w:right w:val="none" w:sz="0" w:space="0" w:color="auto"/>
      </w:divBdr>
    </w:div>
    <w:div w:id="842167714">
      <w:bodyDiv w:val="1"/>
      <w:marLeft w:val="0"/>
      <w:marRight w:val="0"/>
      <w:marTop w:val="0"/>
      <w:marBottom w:val="0"/>
      <w:divBdr>
        <w:top w:val="none" w:sz="0" w:space="0" w:color="auto"/>
        <w:left w:val="none" w:sz="0" w:space="0" w:color="auto"/>
        <w:bottom w:val="none" w:sz="0" w:space="0" w:color="auto"/>
        <w:right w:val="none" w:sz="0" w:space="0" w:color="auto"/>
      </w:divBdr>
    </w:div>
    <w:div w:id="851574810">
      <w:bodyDiv w:val="1"/>
      <w:marLeft w:val="0"/>
      <w:marRight w:val="0"/>
      <w:marTop w:val="0"/>
      <w:marBottom w:val="0"/>
      <w:divBdr>
        <w:top w:val="none" w:sz="0" w:space="0" w:color="auto"/>
        <w:left w:val="none" w:sz="0" w:space="0" w:color="auto"/>
        <w:bottom w:val="none" w:sz="0" w:space="0" w:color="auto"/>
        <w:right w:val="none" w:sz="0" w:space="0" w:color="auto"/>
      </w:divBdr>
    </w:div>
    <w:div w:id="857236923">
      <w:bodyDiv w:val="1"/>
      <w:marLeft w:val="0"/>
      <w:marRight w:val="0"/>
      <w:marTop w:val="0"/>
      <w:marBottom w:val="0"/>
      <w:divBdr>
        <w:top w:val="none" w:sz="0" w:space="0" w:color="auto"/>
        <w:left w:val="none" w:sz="0" w:space="0" w:color="auto"/>
        <w:bottom w:val="none" w:sz="0" w:space="0" w:color="auto"/>
        <w:right w:val="none" w:sz="0" w:space="0" w:color="auto"/>
      </w:divBdr>
    </w:div>
    <w:div w:id="926618051">
      <w:bodyDiv w:val="1"/>
      <w:marLeft w:val="0"/>
      <w:marRight w:val="0"/>
      <w:marTop w:val="0"/>
      <w:marBottom w:val="0"/>
      <w:divBdr>
        <w:top w:val="none" w:sz="0" w:space="0" w:color="auto"/>
        <w:left w:val="none" w:sz="0" w:space="0" w:color="auto"/>
        <w:bottom w:val="none" w:sz="0" w:space="0" w:color="auto"/>
        <w:right w:val="none" w:sz="0" w:space="0" w:color="auto"/>
      </w:divBdr>
    </w:div>
    <w:div w:id="944271471">
      <w:bodyDiv w:val="1"/>
      <w:marLeft w:val="0"/>
      <w:marRight w:val="0"/>
      <w:marTop w:val="0"/>
      <w:marBottom w:val="0"/>
      <w:divBdr>
        <w:top w:val="none" w:sz="0" w:space="0" w:color="auto"/>
        <w:left w:val="none" w:sz="0" w:space="0" w:color="auto"/>
        <w:bottom w:val="none" w:sz="0" w:space="0" w:color="auto"/>
        <w:right w:val="none" w:sz="0" w:space="0" w:color="auto"/>
      </w:divBdr>
    </w:div>
    <w:div w:id="965889753">
      <w:bodyDiv w:val="1"/>
      <w:marLeft w:val="0"/>
      <w:marRight w:val="0"/>
      <w:marTop w:val="0"/>
      <w:marBottom w:val="0"/>
      <w:divBdr>
        <w:top w:val="none" w:sz="0" w:space="0" w:color="auto"/>
        <w:left w:val="none" w:sz="0" w:space="0" w:color="auto"/>
        <w:bottom w:val="none" w:sz="0" w:space="0" w:color="auto"/>
        <w:right w:val="none" w:sz="0" w:space="0" w:color="auto"/>
      </w:divBdr>
    </w:div>
    <w:div w:id="981732299">
      <w:bodyDiv w:val="1"/>
      <w:marLeft w:val="0"/>
      <w:marRight w:val="0"/>
      <w:marTop w:val="0"/>
      <w:marBottom w:val="0"/>
      <w:divBdr>
        <w:top w:val="none" w:sz="0" w:space="0" w:color="auto"/>
        <w:left w:val="none" w:sz="0" w:space="0" w:color="auto"/>
        <w:bottom w:val="none" w:sz="0" w:space="0" w:color="auto"/>
        <w:right w:val="none" w:sz="0" w:space="0" w:color="auto"/>
      </w:divBdr>
    </w:div>
    <w:div w:id="1033926213">
      <w:bodyDiv w:val="1"/>
      <w:marLeft w:val="0"/>
      <w:marRight w:val="0"/>
      <w:marTop w:val="0"/>
      <w:marBottom w:val="0"/>
      <w:divBdr>
        <w:top w:val="none" w:sz="0" w:space="0" w:color="auto"/>
        <w:left w:val="none" w:sz="0" w:space="0" w:color="auto"/>
        <w:bottom w:val="none" w:sz="0" w:space="0" w:color="auto"/>
        <w:right w:val="none" w:sz="0" w:space="0" w:color="auto"/>
      </w:divBdr>
    </w:div>
    <w:div w:id="1079984281">
      <w:bodyDiv w:val="1"/>
      <w:marLeft w:val="0"/>
      <w:marRight w:val="0"/>
      <w:marTop w:val="0"/>
      <w:marBottom w:val="0"/>
      <w:divBdr>
        <w:top w:val="none" w:sz="0" w:space="0" w:color="auto"/>
        <w:left w:val="none" w:sz="0" w:space="0" w:color="auto"/>
        <w:bottom w:val="none" w:sz="0" w:space="0" w:color="auto"/>
        <w:right w:val="none" w:sz="0" w:space="0" w:color="auto"/>
      </w:divBdr>
    </w:div>
    <w:div w:id="1144005214">
      <w:bodyDiv w:val="1"/>
      <w:marLeft w:val="0"/>
      <w:marRight w:val="0"/>
      <w:marTop w:val="0"/>
      <w:marBottom w:val="0"/>
      <w:divBdr>
        <w:top w:val="none" w:sz="0" w:space="0" w:color="auto"/>
        <w:left w:val="none" w:sz="0" w:space="0" w:color="auto"/>
        <w:bottom w:val="none" w:sz="0" w:space="0" w:color="auto"/>
        <w:right w:val="none" w:sz="0" w:space="0" w:color="auto"/>
      </w:divBdr>
    </w:div>
    <w:div w:id="1184395106">
      <w:bodyDiv w:val="1"/>
      <w:marLeft w:val="0"/>
      <w:marRight w:val="0"/>
      <w:marTop w:val="0"/>
      <w:marBottom w:val="0"/>
      <w:divBdr>
        <w:top w:val="none" w:sz="0" w:space="0" w:color="auto"/>
        <w:left w:val="none" w:sz="0" w:space="0" w:color="auto"/>
        <w:bottom w:val="none" w:sz="0" w:space="0" w:color="auto"/>
        <w:right w:val="none" w:sz="0" w:space="0" w:color="auto"/>
      </w:divBdr>
    </w:div>
    <w:div w:id="1255020261">
      <w:bodyDiv w:val="1"/>
      <w:marLeft w:val="0"/>
      <w:marRight w:val="0"/>
      <w:marTop w:val="0"/>
      <w:marBottom w:val="0"/>
      <w:divBdr>
        <w:top w:val="none" w:sz="0" w:space="0" w:color="auto"/>
        <w:left w:val="none" w:sz="0" w:space="0" w:color="auto"/>
        <w:bottom w:val="none" w:sz="0" w:space="0" w:color="auto"/>
        <w:right w:val="none" w:sz="0" w:space="0" w:color="auto"/>
      </w:divBdr>
    </w:div>
    <w:div w:id="1323657110">
      <w:bodyDiv w:val="1"/>
      <w:marLeft w:val="0"/>
      <w:marRight w:val="0"/>
      <w:marTop w:val="0"/>
      <w:marBottom w:val="0"/>
      <w:divBdr>
        <w:top w:val="none" w:sz="0" w:space="0" w:color="auto"/>
        <w:left w:val="none" w:sz="0" w:space="0" w:color="auto"/>
        <w:bottom w:val="none" w:sz="0" w:space="0" w:color="auto"/>
        <w:right w:val="none" w:sz="0" w:space="0" w:color="auto"/>
      </w:divBdr>
      <w:divsChild>
        <w:div w:id="310450303">
          <w:marLeft w:val="360"/>
          <w:marRight w:val="0"/>
          <w:marTop w:val="200"/>
          <w:marBottom w:val="0"/>
          <w:divBdr>
            <w:top w:val="none" w:sz="0" w:space="0" w:color="auto"/>
            <w:left w:val="none" w:sz="0" w:space="0" w:color="auto"/>
            <w:bottom w:val="none" w:sz="0" w:space="0" w:color="auto"/>
            <w:right w:val="none" w:sz="0" w:space="0" w:color="auto"/>
          </w:divBdr>
        </w:div>
      </w:divsChild>
    </w:div>
    <w:div w:id="1368946791">
      <w:bodyDiv w:val="1"/>
      <w:marLeft w:val="0"/>
      <w:marRight w:val="0"/>
      <w:marTop w:val="0"/>
      <w:marBottom w:val="0"/>
      <w:divBdr>
        <w:top w:val="none" w:sz="0" w:space="0" w:color="auto"/>
        <w:left w:val="none" w:sz="0" w:space="0" w:color="auto"/>
        <w:bottom w:val="none" w:sz="0" w:space="0" w:color="auto"/>
        <w:right w:val="none" w:sz="0" w:space="0" w:color="auto"/>
      </w:divBdr>
    </w:div>
    <w:div w:id="1415518499">
      <w:bodyDiv w:val="1"/>
      <w:marLeft w:val="0"/>
      <w:marRight w:val="0"/>
      <w:marTop w:val="0"/>
      <w:marBottom w:val="0"/>
      <w:divBdr>
        <w:top w:val="none" w:sz="0" w:space="0" w:color="auto"/>
        <w:left w:val="none" w:sz="0" w:space="0" w:color="auto"/>
        <w:bottom w:val="none" w:sz="0" w:space="0" w:color="auto"/>
        <w:right w:val="none" w:sz="0" w:space="0" w:color="auto"/>
      </w:divBdr>
    </w:div>
    <w:div w:id="1628898758">
      <w:bodyDiv w:val="1"/>
      <w:marLeft w:val="0"/>
      <w:marRight w:val="0"/>
      <w:marTop w:val="0"/>
      <w:marBottom w:val="0"/>
      <w:divBdr>
        <w:top w:val="none" w:sz="0" w:space="0" w:color="auto"/>
        <w:left w:val="none" w:sz="0" w:space="0" w:color="auto"/>
        <w:bottom w:val="none" w:sz="0" w:space="0" w:color="auto"/>
        <w:right w:val="none" w:sz="0" w:space="0" w:color="auto"/>
      </w:divBdr>
    </w:div>
    <w:div w:id="1632829718">
      <w:bodyDiv w:val="1"/>
      <w:marLeft w:val="0"/>
      <w:marRight w:val="0"/>
      <w:marTop w:val="0"/>
      <w:marBottom w:val="0"/>
      <w:divBdr>
        <w:top w:val="none" w:sz="0" w:space="0" w:color="auto"/>
        <w:left w:val="none" w:sz="0" w:space="0" w:color="auto"/>
        <w:bottom w:val="none" w:sz="0" w:space="0" w:color="auto"/>
        <w:right w:val="none" w:sz="0" w:space="0" w:color="auto"/>
      </w:divBdr>
    </w:div>
    <w:div w:id="1779254957">
      <w:bodyDiv w:val="1"/>
      <w:marLeft w:val="0"/>
      <w:marRight w:val="0"/>
      <w:marTop w:val="0"/>
      <w:marBottom w:val="0"/>
      <w:divBdr>
        <w:top w:val="none" w:sz="0" w:space="0" w:color="auto"/>
        <w:left w:val="none" w:sz="0" w:space="0" w:color="auto"/>
        <w:bottom w:val="none" w:sz="0" w:space="0" w:color="auto"/>
        <w:right w:val="none" w:sz="0" w:space="0" w:color="auto"/>
      </w:divBdr>
      <w:divsChild>
        <w:div w:id="1894852522">
          <w:marLeft w:val="360"/>
          <w:marRight w:val="0"/>
          <w:marTop w:val="200"/>
          <w:marBottom w:val="0"/>
          <w:divBdr>
            <w:top w:val="none" w:sz="0" w:space="0" w:color="auto"/>
            <w:left w:val="none" w:sz="0" w:space="0" w:color="auto"/>
            <w:bottom w:val="none" w:sz="0" w:space="0" w:color="auto"/>
            <w:right w:val="none" w:sz="0" w:space="0" w:color="auto"/>
          </w:divBdr>
        </w:div>
        <w:div w:id="1151404362">
          <w:marLeft w:val="360"/>
          <w:marRight w:val="0"/>
          <w:marTop w:val="200"/>
          <w:marBottom w:val="0"/>
          <w:divBdr>
            <w:top w:val="none" w:sz="0" w:space="0" w:color="auto"/>
            <w:left w:val="none" w:sz="0" w:space="0" w:color="auto"/>
            <w:bottom w:val="none" w:sz="0" w:space="0" w:color="auto"/>
            <w:right w:val="none" w:sz="0" w:space="0" w:color="auto"/>
          </w:divBdr>
        </w:div>
      </w:divsChild>
    </w:div>
    <w:div w:id="1783453526">
      <w:bodyDiv w:val="1"/>
      <w:marLeft w:val="0"/>
      <w:marRight w:val="0"/>
      <w:marTop w:val="0"/>
      <w:marBottom w:val="0"/>
      <w:divBdr>
        <w:top w:val="none" w:sz="0" w:space="0" w:color="auto"/>
        <w:left w:val="none" w:sz="0" w:space="0" w:color="auto"/>
        <w:bottom w:val="none" w:sz="0" w:space="0" w:color="auto"/>
        <w:right w:val="none" w:sz="0" w:space="0" w:color="auto"/>
      </w:divBdr>
    </w:div>
    <w:div w:id="1800101994">
      <w:bodyDiv w:val="1"/>
      <w:marLeft w:val="0"/>
      <w:marRight w:val="0"/>
      <w:marTop w:val="0"/>
      <w:marBottom w:val="0"/>
      <w:divBdr>
        <w:top w:val="none" w:sz="0" w:space="0" w:color="auto"/>
        <w:left w:val="none" w:sz="0" w:space="0" w:color="auto"/>
        <w:bottom w:val="none" w:sz="0" w:space="0" w:color="auto"/>
        <w:right w:val="none" w:sz="0" w:space="0" w:color="auto"/>
      </w:divBdr>
    </w:div>
    <w:div w:id="1875730871">
      <w:bodyDiv w:val="1"/>
      <w:marLeft w:val="0"/>
      <w:marRight w:val="0"/>
      <w:marTop w:val="0"/>
      <w:marBottom w:val="0"/>
      <w:divBdr>
        <w:top w:val="none" w:sz="0" w:space="0" w:color="auto"/>
        <w:left w:val="none" w:sz="0" w:space="0" w:color="auto"/>
        <w:bottom w:val="none" w:sz="0" w:space="0" w:color="auto"/>
        <w:right w:val="none" w:sz="0" w:space="0" w:color="auto"/>
      </w:divBdr>
    </w:div>
    <w:div w:id="1897814262">
      <w:bodyDiv w:val="1"/>
      <w:marLeft w:val="0"/>
      <w:marRight w:val="0"/>
      <w:marTop w:val="0"/>
      <w:marBottom w:val="0"/>
      <w:divBdr>
        <w:top w:val="none" w:sz="0" w:space="0" w:color="auto"/>
        <w:left w:val="none" w:sz="0" w:space="0" w:color="auto"/>
        <w:bottom w:val="none" w:sz="0" w:space="0" w:color="auto"/>
        <w:right w:val="none" w:sz="0" w:space="0" w:color="auto"/>
      </w:divBdr>
    </w:div>
    <w:div w:id="1951937494">
      <w:bodyDiv w:val="1"/>
      <w:marLeft w:val="0"/>
      <w:marRight w:val="0"/>
      <w:marTop w:val="0"/>
      <w:marBottom w:val="0"/>
      <w:divBdr>
        <w:top w:val="none" w:sz="0" w:space="0" w:color="auto"/>
        <w:left w:val="none" w:sz="0" w:space="0" w:color="auto"/>
        <w:bottom w:val="none" w:sz="0" w:space="0" w:color="auto"/>
        <w:right w:val="none" w:sz="0" w:space="0" w:color="auto"/>
      </w:divBdr>
    </w:div>
    <w:div w:id="2018657361">
      <w:bodyDiv w:val="1"/>
      <w:marLeft w:val="0"/>
      <w:marRight w:val="0"/>
      <w:marTop w:val="0"/>
      <w:marBottom w:val="0"/>
      <w:divBdr>
        <w:top w:val="none" w:sz="0" w:space="0" w:color="auto"/>
        <w:left w:val="none" w:sz="0" w:space="0" w:color="auto"/>
        <w:bottom w:val="none" w:sz="0" w:space="0" w:color="auto"/>
        <w:right w:val="none" w:sz="0" w:space="0" w:color="auto"/>
      </w:divBdr>
    </w:div>
    <w:div w:id="2127892143">
      <w:bodyDiv w:val="1"/>
      <w:marLeft w:val="0"/>
      <w:marRight w:val="0"/>
      <w:marTop w:val="0"/>
      <w:marBottom w:val="0"/>
      <w:divBdr>
        <w:top w:val="none" w:sz="0" w:space="0" w:color="auto"/>
        <w:left w:val="none" w:sz="0" w:space="0" w:color="auto"/>
        <w:bottom w:val="none" w:sz="0" w:space="0" w:color="auto"/>
        <w:right w:val="none" w:sz="0" w:space="0" w:color="auto"/>
      </w:divBdr>
    </w:div>
    <w:div w:id="213879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laire-cecile.carlotti@isula.cors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25A5EDE6DA941B6C5DC0B774AABD1" ma:contentTypeVersion="5" ma:contentTypeDescription="Crée un document." ma:contentTypeScope="" ma:versionID="8141875b0877f881a1841f5de4357e85">
  <xsd:schema xmlns:xsd="http://www.w3.org/2001/XMLSchema" xmlns:xs="http://www.w3.org/2001/XMLSchema" xmlns:p="http://schemas.microsoft.com/office/2006/metadata/properties" xmlns:ns3="d8ad796d-ab13-44d3-ac11-0bf72de64d03" targetNamespace="http://schemas.microsoft.com/office/2006/metadata/properties" ma:root="true" ma:fieldsID="6e2287652e9ef2c1a8636e01fcaf77fc" ns3:_="">
    <xsd:import namespace="d8ad796d-ab13-44d3-ac11-0bf72de64d0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d796d-ab13-44d3-ac11-0bf72de64d0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8ad796d-ab13-44d3-ac11-0bf72de64d03" xsi:nil="true"/>
  </documentManagement>
</p:properties>
</file>

<file path=customXml/itemProps1.xml><?xml version="1.0" encoding="utf-8"?>
<ds:datastoreItem xmlns:ds="http://schemas.openxmlformats.org/officeDocument/2006/customXml" ds:itemID="{1B3BABF6-E759-4C62-9A44-36878285D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d796d-ab13-44d3-ac11-0bf72de64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E455D-88BA-4C01-B8B3-2FD31F9C85E0}">
  <ds:schemaRefs>
    <ds:schemaRef ds:uri="http://schemas.microsoft.com/sharepoint/v3/contenttype/forms"/>
  </ds:schemaRefs>
</ds:datastoreItem>
</file>

<file path=customXml/itemProps3.xml><?xml version="1.0" encoding="utf-8"?>
<ds:datastoreItem xmlns:ds="http://schemas.openxmlformats.org/officeDocument/2006/customXml" ds:itemID="{727F64D3-6825-473D-801B-33362300B19C}">
  <ds:schemaRefs>
    <ds:schemaRef ds:uri="http://schemas.microsoft.com/office/2006/metadata/properties"/>
    <ds:schemaRef ds:uri="http://schemas.microsoft.com/office/infopath/2007/PartnerControls"/>
    <ds:schemaRef ds:uri="d8ad796d-ab13-44d3-ac11-0bf72de64d0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3776</Words>
  <Characters>20774</Characters>
  <Application>Microsoft Office Word</Application>
  <DocSecurity>4</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CdC</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CARLOTTI Claire-Cecile</dc:creator>
  <cp:lastModifiedBy>Edith MAYET</cp:lastModifiedBy>
  <cp:revision>2</cp:revision>
  <dcterms:created xsi:type="dcterms:W3CDTF">2025-07-01T07:31:00Z</dcterms:created>
  <dcterms:modified xsi:type="dcterms:W3CDTF">2025-07-01T07:31:00Z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0x01010000525A5EDE6DA941B6C5DC0B774AABD1</vt:lpwstr>
  </property>
</Properties>
</file>